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6E" w:rsidRPr="0024645F" w:rsidRDefault="00F9476E" w:rsidP="00F9476E">
      <w:pPr>
        <w:ind w:left="5103"/>
        <w:rPr>
          <w:caps/>
          <w:lang w:val="uk-UA"/>
        </w:rPr>
      </w:pPr>
      <w:r w:rsidRPr="0024645F">
        <w:rPr>
          <w:caps/>
          <w:lang w:val="uk-UA"/>
        </w:rPr>
        <w:t>Затверджено</w:t>
      </w:r>
    </w:p>
    <w:p w:rsidR="00F9476E" w:rsidRPr="0024645F" w:rsidRDefault="00F9476E" w:rsidP="00F9476E">
      <w:pPr>
        <w:ind w:left="5103"/>
        <w:rPr>
          <w:lang w:val="uk-UA"/>
        </w:rPr>
      </w:pPr>
      <w:r w:rsidRPr="0024645F">
        <w:rPr>
          <w:lang w:val="uk-UA"/>
        </w:rPr>
        <w:t xml:space="preserve"> Рішенням сесії Обарівської сільської ради</w:t>
      </w:r>
    </w:p>
    <w:p w:rsidR="00F9476E" w:rsidRPr="0024645F" w:rsidRDefault="00F9476E" w:rsidP="00F9476E">
      <w:pPr>
        <w:ind w:left="5103"/>
        <w:rPr>
          <w:sz w:val="28"/>
          <w:szCs w:val="28"/>
        </w:rPr>
      </w:pPr>
      <w:r w:rsidRPr="0024645F">
        <w:rPr>
          <w:lang w:val="uk-UA"/>
        </w:rPr>
        <w:t xml:space="preserve"> від</w:t>
      </w:r>
      <w:r w:rsidRPr="0024645F">
        <w:t xml:space="preserve"> 15.</w:t>
      </w:r>
      <w:r w:rsidRPr="0024645F">
        <w:rPr>
          <w:lang w:val="uk-UA"/>
        </w:rPr>
        <w:t>05.2019  №</w:t>
      </w:r>
      <w:r w:rsidRPr="0024645F">
        <w:t>1150</w:t>
      </w:r>
    </w:p>
    <w:p w:rsidR="00F9476E" w:rsidRPr="0024645F" w:rsidRDefault="00F9476E" w:rsidP="00F9476E">
      <w:pPr>
        <w:jc w:val="right"/>
        <w:rPr>
          <w:lang w:val="uk-UA"/>
        </w:rPr>
      </w:pPr>
    </w:p>
    <w:p w:rsidR="00F9476E" w:rsidRPr="0024645F" w:rsidRDefault="00F9476E" w:rsidP="00F9476E">
      <w:pPr>
        <w:jc w:val="center"/>
        <w:rPr>
          <w:b/>
          <w:bCs/>
          <w:sz w:val="28"/>
          <w:szCs w:val="28"/>
          <w:lang w:val="uk-UA"/>
        </w:rPr>
      </w:pPr>
      <w:r w:rsidRPr="0024645F">
        <w:rPr>
          <w:b/>
          <w:bCs/>
          <w:sz w:val="28"/>
          <w:szCs w:val="28"/>
          <w:lang w:val="uk-UA"/>
        </w:rPr>
        <w:t xml:space="preserve">Положення </w:t>
      </w:r>
    </w:p>
    <w:p w:rsidR="00F9476E" w:rsidRPr="0024645F" w:rsidRDefault="00F9476E" w:rsidP="00F9476E">
      <w:pPr>
        <w:jc w:val="center"/>
        <w:rPr>
          <w:b/>
          <w:sz w:val="28"/>
          <w:szCs w:val="28"/>
          <w:lang w:val="uk-UA" w:eastAsia="uk-UA"/>
        </w:rPr>
      </w:pPr>
      <w:r w:rsidRPr="0024645F">
        <w:rPr>
          <w:b/>
          <w:bCs/>
          <w:sz w:val="28"/>
          <w:szCs w:val="28"/>
          <w:lang w:val="uk-UA"/>
        </w:rPr>
        <w:t xml:space="preserve">про оподаткування </w:t>
      </w:r>
      <w:r w:rsidRPr="0024645F">
        <w:rPr>
          <w:b/>
          <w:sz w:val="28"/>
          <w:szCs w:val="28"/>
          <w:lang w:val="uk-UA" w:eastAsia="uk-UA"/>
        </w:rPr>
        <w:t xml:space="preserve">податком на нерухоме майно, </w:t>
      </w:r>
    </w:p>
    <w:p w:rsidR="00F9476E" w:rsidRPr="0024645F" w:rsidRDefault="00F9476E" w:rsidP="00F9476E">
      <w:pPr>
        <w:jc w:val="center"/>
        <w:rPr>
          <w:b/>
          <w:sz w:val="28"/>
          <w:szCs w:val="28"/>
          <w:lang w:val="uk-UA" w:eastAsia="uk-UA"/>
        </w:rPr>
      </w:pPr>
      <w:r w:rsidRPr="0024645F">
        <w:rPr>
          <w:b/>
          <w:sz w:val="28"/>
          <w:szCs w:val="28"/>
          <w:lang w:val="uk-UA" w:eastAsia="uk-UA"/>
        </w:rPr>
        <w:t>відмінне від земельної ділянки</w:t>
      </w:r>
    </w:p>
    <w:p w:rsidR="00F9476E" w:rsidRPr="0024645F" w:rsidRDefault="00F9476E" w:rsidP="00F9476E">
      <w:pPr>
        <w:jc w:val="center"/>
        <w:rPr>
          <w:b/>
          <w:sz w:val="28"/>
          <w:szCs w:val="28"/>
          <w:lang w:val="uk-UA" w:eastAsia="uk-UA"/>
        </w:rPr>
      </w:pPr>
    </w:p>
    <w:p w:rsidR="00F9476E" w:rsidRPr="0024645F" w:rsidRDefault="00F9476E" w:rsidP="00F9476E">
      <w:pPr>
        <w:pStyle w:val="3"/>
        <w:keepNext w:val="0"/>
        <w:keepLines w:val="0"/>
        <w:widowControl w:val="0"/>
        <w:numPr>
          <w:ilvl w:val="2"/>
          <w:numId w:val="1"/>
        </w:numPr>
        <w:tabs>
          <w:tab w:val="clear" w:pos="0"/>
          <w:tab w:val="num" w:pos="567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24645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Платників </w:t>
      </w:r>
      <w:r w:rsidRPr="0024645F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податку на нерухоме майно, відмінне від земельної ділянки (далі – податок) </w:t>
      </w:r>
      <w:r w:rsidRPr="0024645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визначено пунктом 266.1 статті 269 Податкового кодексу України.</w:t>
      </w:r>
    </w:p>
    <w:p w:rsidR="00F9476E" w:rsidRPr="0024645F" w:rsidRDefault="00F9476E" w:rsidP="00F9476E">
      <w:pPr>
        <w:pStyle w:val="3"/>
        <w:keepNext w:val="0"/>
        <w:keepLines w:val="0"/>
        <w:widowControl w:val="0"/>
        <w:numPr>
          <w:ilvl w:val="1"/>
          <w:numId w:val="1"/>
        </w:numPr>
        <w:tabs>
          <w:tab w:val="clear" w:pos="0"/>
          <w:tab w:val="num" w:pos="567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9476E" w:rsidRPr="0024645F" w:rsidRDefault="00F9476E" w:rsidP="00F9476E">
      <w:pPr>
        <w:pStyle w:val="a3"/>
        <w:tabs>
          <w:tab w:val="num" w:pos="567"/>
        </w:tabs>
        <w:spacing w:after="0"/>
        <w:ind w:left="567" w:hanging="567"/>
        <w:jc w:val="both"/>
        <w:rPr>
          <w:sz w:val="28"/>
          <w:szCs w:val="28"/>
          <w:lang w:val="uk-UA"/>
        </w:rPr>
      </w:pPr>
      <w:r w:rsidRPr="0024645F">
        <w:rPr>
          <w:b/>
          <w:sz w:val="28"/>
          <w:szCs w:val="28"/>
          <w:lang w:val="uk-UA"/>
        </w:rPr>
        <w:t>2. Об</w:t>
      </w:r>
      <w:r w:rsidRPr="0024645F">
        <w:rPr>
          <w:sz w:val="28"/>
          <w:szCs w:val="28"/>
          <w:lang w:val="uk-UA"/>
        </w:rPr>
        <w:t>’</w:t>
      </w:r>
      <w:r w:rsidRPr="0024645F">
        <w:rPr>
          <w:b/>
          <w:sz w:val="28"/>
          <w:szCs w:val="28"/>
          <w:lang w:val="uk-UA"/>
        </w:rPr>
        <w:t>єкт оподаткування</w:t>
      </w:r>
      <w:r w:rsidRPr="0024645F">
        <w:rPr>
          <w:sz w:val="28"/>
          <w:szCs w:val="28"/>
          <w:lang w:val="uk-UA"/>
        </w:rPr>
        <w:t xml:space="preserve"> визначено пунктом 266.2 статті 266 Податкового кодексу України.</w:t>
      </w:r>
    </w:p>
    <w:p w:rsidR="00F9476E" w:rsidRPr="0024645F" w:rsidRDefault="00F9476E" w:rsidP="00F9476E">
      <w:pPr>
        <w:pStyle w:val="a3"/>
        <w:tabs>
          <w:tab w:val="num" w:pos="567"/>
        </w:tabs>
        <w:spacing w:after="0"/>
        <w:ind w:left="567" w:hanging="567"/>
        <w:jc w:val="both"/>
        <w:rPr>
          <w:sz w:val="28"/>
          <w:szCs w:val="28"/>
          <w:lang w:val="uk-UA"/>
        </w:rPr>
      </w:pPr>
    </w:p>
    <w:p w:rsidR="00F9476E" w:rsidRPr="0024645F" w:rsidRDefault="00F9476E" w:rsidP="00F9476E">
      <w:pPr>
        <w:pStyle w:val="3"/>
        <w:keepNext w:val="0"/>
        <w:keepLines w:val="0"/>
        <w:widowControl w:val="0"/>
        <w:numPr>
          <w:ilvl w:val="2"/>
          <w:numId w:val="1"/>
        </w:numPr>
        <w:tabs>
          <w:tab w:val="clear" w:pos="0"/>
          <w:tab w:val="num" w:pos="567"/>
          <w:tab w:val="num" w:pos="72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24645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Базу оподаткування </w:t>
      </w:r>
      <w:r w:rsidRPr="0024645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визначено пунктом 266.3 статті 266 Податкового кодексу України.</w:t>
      </w:r>
    </w:p>
    <w:p w:rsidR="00F9476E" w:rsidRPr="0024645F" w:rsidRDefault="00F9476E" w:rsidP="00F9476E">
      <w:pPr>
        <w:pStyle w:val="3"/>
        <w:keepNext w:val="0"/>
        <w:keepLines w:val="0"/>
        <w:widowControl w:val="0"/>
        <w:numPr>
          <w:ilvl w:val="2"/>
          <w:numId w:val="1"/>
        </w:numPr>
        <w:tabs>
          <w:tab w:val="clear" w:pos="0"/>
          <w:tab w:val="num" w:pos="567"/>
          <w:tab w:val="num" w:pos="72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</w:p>
    <w:p w:rsidR="00F9476E" w:rsidRPr="0024645F" w:rsidRDefault="00F9476E" w:rsidP="00F9476E">
      <w:pPr>
        <w:pStyle w:val="3"/>
        <w:keepNext w:val="0"/>
        <w:keepLines w:val="0"/>
        <w:widowControl w:val="0"/>
        <w:numPr>
          <w:ilvl w:val="2"/>
          <w:numId w:val="1"/>
        </w:numPr>
        <w:tabs>
          <w:tab w:val="clear" w:pos="0"/>
          <w:tab w:val="num" w:pos="567"/>
          <w:tab w:val="num" w:pos="72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24645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4. Ставки </w:t>
      </w:r>
      <w:r w:rsidRPr="0024645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податку </w:t>
      </w:r>
      <w:r w:rsidRPr="0024645F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визначено у додатку 1.1 «Ставки </w:t>
      </w:r>
      <w:r w:rsidRPr="0024645F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uk-UA"/>
        </w:rPr>
        <w:t>податку на нерухоме майно, відмінне від земельної ділянки</w:t>
      </w:r>
      <w:r w:rsidRPr="0024645F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» до цього Типового положення *;</w:t>
      </w:r>
    </w:p>
    <w:p w:rsidR="00F9476E" w:rsidRPr="0024645F" w:rsidRDefault="00F9476E" w:rsidP="00F9476E">
      <w:pPr>
        <w:pStyle w:val="a4"/>
        <w:tabs>
          <w:tab w:val="num" w:pos="567"/>
        </w:tabs>
        <w:spacing w:after="0"/>
        <w:ind w:left="567" w:hanging="567"/>
        <w:jc w:val="both"/>
        <w:rPr>
          <w:lang w:val="uk-UA"/>
        </w:rPr>
      </w:pPr>
    </w:p>
    <w:p w:rsidR="00F9476E" w:rsidRPr="0024645F" w:rsidRDefault="00F9476E" w:rsidP="00F9476E">
      <w:pPr>
        <w:pStyle w:val="a4"/>
        <w:tabs>
          <w:tab w:val="num" w:pos="567"/>
        </w:tabs>
        <w:spacing w:after="0"/>
        <w:ind w:left="567" w:hanging="567"/>
        <w:jc w:val="both"/>
        <w:rPr>
          <w:sz w:val="28"/>
          <w:szCs w:val="28"/>
          <w:lang w:val="uk-UA"/>
        </w:rPr>
      </w:pPr>
      <w:r w:rsidRPr="0024645F">
        <w:rPr>
          <w:b/>
          <w:bCs/>
          <w:sz w:val="28"/>
          <w:szCs w:val="28"/>
          <w:lang w:val="uk-UA"/>
        </w:rPr>
        <w:t>5. Пільги зі сплати податку:</w:t>
      </w:r>
    </w:p>
    <w:p w:rsidR="00F9476E" w:rsidRPr="0024645F" w:rsidRDefault="00F9476E" w:rsidP="00F9476E">
      <w:pPr>
        <w:pStyle w:val="a4"/>
        <w:tabs>
          <w:tab w:val="num" w:pos="567"/>
        </w:tabs>
        <w:spacing w:after="0"/>
        <w:ind w:left="567" w:hanging="567"/>
        <w:jc w:val="both"/>
        <w:rPr>
          <w:sz w:val="28"/>
          <w:szCs w:val="28"/>
          <w:lang w:val="uk-UA"/>
        </w:rPr>
      </w:pPr>
      <w:r w:rsidRPr="0024645F">
        <w:rPr>
          <w:sz w:val="28"/>
          <w:szCs w:val="28"/>
          <w:lang w:val="uk-UA"/>
        </w:rPr>
        <w:t xml:space="preserve">5.1. перелік пільг та особливості їх застосування визначено пунктом 266.4 </w:t>
      </w:r>
      <w:r w:rsidRPr="0024645F">
        <w:rPr>
          <w:sz w:val="28"/>
          <w:szCs w:val="28"/>
          <w:lang w:val="uk-UA"/>
        </w:rPr>
        <w:br/>
        <w:t>статті 266</w:t>
      </w:r>
      <w:r w:rsidRPr="0024645F">
        <w:rPr>
          <w:b/>
          <w:sz w:val="28"/>
          <w:szCs w:val="28"/>
          <w:lang w:val="uk-UA"/>
        </w:rPr>
        <w:t xml:space="preserve"> </w:t>
      </w:r>
      <w:r w:rsidRPr="0024645F">
        <w:rPr>
          <w:sz w:val="28"/>
          <w:szCs w:val="28"/>
          <w:lang w:val="uk-UA"/>
        </w:rPr>
        <w:t>Податкового кодексу України;</w:t>
      </w:r>
    </w:p>
    <w:p w:rsidR="00F9476E" w:rsidRPr="0024645F" w:rsidRDefault="00F9476E" w:rsidP="00F9476E">
      <w:pPr>
        <w:pStyle w:val="a4"/>
        <w:tabs>
          <w:tab w:val="num" w:pos="567"/>
        </w:tabs>
        <w:spacing w:after="0"/>
        <w:ind w:left="567" w:hanging="567"/>
        <w:jc w:val="both"/>
        <w:rPr>
          <w:sz w:val="28"/>
          <w:szCs w:val="28"/>
          <w:lang w:val="uk-UA"/>
        </w:rPr>
      </w:pPr>
      <w:r w:rsidRPr="0024645F">
        <w:rPr>
          <w:sz w:val="28"/>
          <w:szCs w:val="28"/>
          <w:lang w:val="uk-UA"/>
        </w:rPr>
        <w:t xml:space="preserve">5.2. перелік пільг для фізичних та юридичних осіб, наданих у межах норм  підпункту 266.4.2 пункту 266.4 статті 266 Податкового кодексу України, визначено у додатку 1.2 «Пільги зі сплати </w:t>
      </w:r>
      <w:r w:rsidRPr="0024645F">
        <w:rPr>
          <w:sz w:val="28"/>
          <w:szCs w:val="28"/>
          <w:lang w:val="uk-UA" w:eastAsia="uk-UA"/>
        </w:rPr>
        <w:t>податку на нерухоме майно, відмінне від земельної ділянки</w:t>
      </w:r>
      <w:r w:rsidRPr="0024645F">
        <w:rPr>
          <w:sz w:val="28"/>
          <w:szCs w:val="28"/>
          <w:lang w:val="uk-UA"/>
        </w:rPr>
        <w:t>» до цього</w:t>
      </w:r>
      <w:r w:rsidRPr="0024645F">
        <w:rPr>
          <w:b/>
          <w:bCs/>
          <w:sz w:val="28"/>
          <w:szCs w:val="28"/>
          <w:lang w:val="uk-UA"/>
        </w:rPr>
        <w:t xml:space="preserve"> </w:t>
      </w:r>
      <w:r w:rsidRPr="0024645F">
        <w:rPr>
          <w:bCs/>
          <w:sz w:val="28"/>
          <w:szCs w:val="28"/>
          <w:lang w:val="uk-UA"/>
        </w:rPr>
        <w:t>Типового положення</w:t>
      </w:r>
      <w:r w:rsidRPr="0024645F">
        <w:rPr>
          <w:sz w:val="28"/>
          <w:szCs w:val="28"/>
          <w:lang w:val="uk-UA"/>
        </w:rPr>
        <w:t>;</w:t>
      </w:r>
    </w:p>
    <w:p w:rsidR="00F9476E" w:rsidRPr="0024645F" w:rsidRDefault="00F9476E" w:rsidP="00F9476E">
      <w:pPr>
        <w:pStyle w:val="a4"/>
        <w:tabs>
          <w:tab w:val="num" w:pos="567"/>
        </w:tabs>
        <w:spacing w:after="0"/>
        <w:ind w:left="567" w:hanging="567"/>
        <w:jc w:val="both"/>
        <w:rPr>
          <w:sz w:val="28"/>
          <w:szCs w:val="28"/>
          <w:lang w:val="uk-UA"/>
        </w:rPr>
      </w:pPr>
      <w:r w:rsidRPr="0024645F">
        <w:rPr>
          <w:sz w:val="28"/>
          <w:szCs w:val="28"/>
          <w:lang w:val="uk-UA"/>
        </w:rPr>
        <w:t>5.3. перелік об’єктів нерухомості, які не підлягають оподаткуванню податком, визначено підпунктом 266.2.2 пункту 266.2 статті 266 Податкового кодексу України.</w:t>
      </w:r>
    </w:p>
    <w:p w:rsidR="00F9476E" w:rsidRPr="0024645F" w:rsidRDefault="00F9476E" w:rsidP="00F9476E">
      <w:pPr>
        <w:pStyle w:val="a4"/>
        <w:tabs>
          <w:tab w:val="num" w:pos="567"/>
        </w:tabs>
        <w:spacing w:after="0"/>
        <w:ind w:left="567" w:hanging="567"/>
        <w:jc w:val="both"/>
        <w:rPr>
          <w:lang w:val="uk-UA"/>
        </w:rPr>
      </w:pPr>
    </w:p>
    <w:p w:rsidR="00F9476E" w:rsidRPr="0024645F" w:rsidRDefault="00F9476E" w:rsidP="00F9476E">
      <w:pPr>
        <w:pStyle w:val="a4"/>
        <w:tabs>
          <w:tab w:val="num" w:pos="567"/>
        </w:tabs>
        <w:spacing w:after="0"/>
        <w:ind w:left="567" w:hanging="567"/>
        <w:jc w:val="both"/>
        <w:rPr>
          <w:sz w:val="28"/>
          <w:szCs w:val="28"/>
          <w:lang w:val="uk-UA"/>
        </w:rPr>
      </w:pPr>
      <w:r w:rsidRPr="0024645F">
        <w:rPr>
          <w:b/>
          <w:bCs/>
          <w:sz w:val="28"/>
          <w:szCs w:val="28"/>
          <w:lang w:val="uk-UA"/>
        </w:rPr>
        <w:t xml:space="preserve">6. Порядок обчислення </w:t>
      </w:r>
      <w:r w:rsidRPr="0024645F">
        <w:rPr>
          <w:bCs/>
          <w:sz w:val="28"/>
          <w:szCs w:val="28"/>
          <w:lang w:val="uk-UA"/>
        </w:rPr>
        <w:t>податку</w:t>
      </w:r>
      <w:r w:rsidRPr="0024645F">
        <w:rPr>
          <w:sz w:val="28"/>
          <w:szCs w:val="28"/>
          <w:lang w:val="uk-UA"/>
        </w:rPr>
        <w:t xml:space="preserve"> визначено підпунктами 266.7.1 – 266.7.3 пункту 266.7, пунктом 266.8 статті 266 Податкового кодексу України.</w:t>
      </w:r>
    </w:p>
    <w:p w:rsidR="00F9476E" w:rsidRPr="0024645F" w:rsidRDefault="00F9476E" w:rsidP="00F9476E">
      <w:pPr>
        <w:pStyle w:val="a4"/>
        <w:tabs>
          <w:tab w:val="num" w:pos="284"/>
        </w:tabs>
        <w:spacing w:after="0"/>
        <w:ind w:left="426" w:hanging="426"/>
        <w:jc w:val="both"/>
        <w:rPr>
          <w:sz w:val="28"/>
          <w:szCs w:val="28"/>
          <w:lang w:val="uk-UA"/>
        </w:rPr>
      </w:pPr>
    </w:p>
    <w:p w:rsidR="00F9476E" w:rsidRPr="0024645F" w:rsidRDefault="00F9476E" w:rsidP="00F9476E">
      <w:pPr>
        <w:pStyle w:val="a4"/>
        <w:tabs>
          <w:tab w:val="num" w:pos="284"/>
        </w:tabs>
        <w:spacing w:after="0"/>
        <w:ind w:left="426" w:hanging="426"/>
        <w:jc w:val="both"/>
        <w:rPr>
          <w:b/>
          <w:bCs/>
          <w:sz w:val="28"/>
          <w:szCs w:val="28"/>
          <w:lang w:val="uk-UA"/>
        </w:rPr>
      </w:pPr>
      <w:r w:rsidRPr="0024645F">
        <w:rPr>
          <w:b/>
          <w:bCs/>
          <w:sz w:val="28"/>
          <w:szCs w:val="28"/>
          <w:lang w:val="uk-UA"/>
        </w:rPr>
        <w:t xml:space="preserve">7. Податковий період </w:t>
      </w:r>
      <w:r w:rsidRPr="0024645F">
        <w:rPr>
          <w:bCs/>
          <w:sz w:val="28"/>
          <w:szCs w:val="28"/>
          <w:lang w:val="uk-UA"/>
        </w:rPr>
        <w:t xml:space="preserve">для податку визначено </w:t>
      </w:r>
      <w:r w:rsidRPr="0024645F">
        <w:rPr>
          <w:sz w:val="28"/>
          <w:szCs w:val="28"/>
          <w:lang w:val="uk-UA"/>
        </w:rPr>
        <w:t xml:space="preserve">пунктом 266.6 статті 266 </w:t>
      </w:r>
      <w:r w:rsidRPr="0024645F">
        <w:rPr>
          <w:b/>
          <w:bCs/>
          <w:sz w:val="28"/>
          <w:szCs w:val="28"/>
          <w:lang w:val="uk-UA"/>
        </w:rPr>
        <w:t xml:space="preserve"> </w:t>
      </w:r>
      <w:r w:rsidRPr="0024645F">
        <w:rPr>
          <w:sz w:val="28"/>
          <w:szCs w:val="28"/>
          <w:lang w:val="uk-UA"/>
        </w:rPr>
        <w:t>Податкового кодексу України.</w:t>
      </w:r>
    </w:p>
    <w:p w:rsidR="00F9476E" w:rsidRPr="0024645F" w:rsidRDefault="00F9476E" w:rsidP="00F9476E">
      <w:pPr>
        <w:pStyle w:val="a4"/>
        <w:tabs>
          <w:tab w:val="left" w:pos="0"/>
          <w:tab w:val="num" w:pos="284"/>
        </w:tabs>
        <w:spacing w:after="0"/>
        <w:ind w:left="426" w:hanging="426"/>
        <w:jc w:val="both"/>
        <w:rPr>
          <w:b/>
          <w:bCs/>
          <w:sz w:val="28"/>
          <w:szCs w:val="28"/>
          <w:lang w:val="uk-UA"/>
        </w:rPr>
      </w:pPr>
    </w:p>
    <w:p w:rsidR="00F9476E" w:rsidRPr="0024645F" w:rsidRDefault="00F9476E" w:rsidP="00F9476E">
      <w:pPr>
        <w:pStyle w:val="a4"/>
        <w:tabs>
          <w:tab w:val="num" w:pos="284"/>
        </w:tabs>
        <w:spacing w:after="0"/>
        <w:ind w:left="426" w:hanging="426"/>
        <w:jc w:val="both"/>
        <w:rPr>
          <w:sz w:val="28"/>
          <w:szCs w:val="28"/>
          <w:lang w:val="uk-UA"/>
        </w:rPr>
      </w:pPr>
      <w:r w:rsidRPr="0024645F">
        <w:rPr>
          <w:b/>
          <w:bCs/>
          <w:sz w:val="28"/>
          <w:szCs w:val="28"/>
          <w:lang w:val="uk-UA"/>
        </w:rPr>
        <w:t xml:space="preserve">8. Строк та порядок сплати </w:t>
      </w:r>
      <w:r w:rsidRPr="0024645F">
        <w:rPr>
          <w:bCs/>
          <w:sz w:val="28"/>
          <w:szCs w:val="28"/>
          <w:lang w:val="uk-UA"/>
        </w:rPr>
        <w:t xml:space="preserve">податку визначено пунктами 266.9, 266.10 статті 266 </w:t>
      </w:r>
      <w:r w:rsidRPr="0024645F">
        <w:rPr>
          <w:sz w:val="28"/>
          <w:szCs w:val="28"/>
          <w:lang w:val="uk-UA"/>
        </w:rPr>
        <w:t>Податкового кодексу України.</w:t>
      </w:r>
    </w:p>
    <w:p w:rsidR="00F9476E" w:rsidRPr="0024645F" w:rsidRDefault="00F9476E" w:rsidP="00F9476E">
      <w:pPr>
        <w:pStyle w:val="a4"/>
        <w:tabs>
          <w:tab w:val="num" w:pos="284"/>
        </w:tabs>
        <w:spacing w:after="0"/>
        <w:ind w:left="426" w:hanging="426"/>
        <w:jc w:val="both"/>
        <w:rPr>
          <w:b/>
          <w:bCs/>
          <w:sz w:val="28"/>
          <w:szCs w:val="28"/>
          <w:lang w:val="uk-UA"/>
        </w:rPr>
      </w:pPr>
      <w:r w:rsidRPr="0024645F">
        <w:rPr>
          <w:b/>
          <w:bCs/>
          <w:sz w:val="28"/>
          <w:szCs w:val="28"/>
          <w:lang w:val="uk-UA"/>
        </w:rPr>
        <w:t xml:space="preserve"> </w:t>
      </w:r>
    </w:p>
    <w:p w:rsidR="00F9476E" w:rsidRPr="0024645F" w:rsidRDefault="00F9476E" w:rsidP="00F9476E">
      <w:pPr>
        <w:pStyle w:val="a4"/>
        <w:tabs>
          <w:tab w:val="num" w:pos="284"/>
        </w:tabs>
        <w:spacing w:after="0"/>
        <w:ind w:left="426" w:hanging="426"/>
        <w:jc w:val="both"/>
        <w:rPr>
          <w:sz w:val="28"/>
          <w:szCs w:val="28"/>
          <w:lang w:val="uk-UA"/>
        </w:rPr>
      </w:pPr>
      <w:r w:rsidRPr="0024645F">
        <w:rPr>
          <w:b/>
          <w:sz w:val="28"/>
          <w:szCs w:val="28"/>
          <w:lang w:val="uk-UA"/>
        </w:rPr>
        <w:t xml:space="preserve">9. Строк та порядок подання звітності </w:t>
      </w:r>
      <w:r w:rsidRPr="0024645F">
        <w:rPr>
          <w:sz w:val="28"/>
          <w:szCs w:val="28"/>
          <w:lang w:val="uk-UA"/>
        </w:rPr>
        <w:t>визначено підпунктом 266.7.5 пункту 266.7 статті 266 Податкового кодексу України.</w:t>
      </w:r>
    </w:p>
    <w:p w:rsidR="00F9476E" w:rsidRPr="0024645F" w:rsidRDefault="00F9476E" w:rsidP="00F9476E">
      <w:pPr>
        <w:pStyle w:val="a4"/>
        <w:tabs>
          <w:tab w:val="num" w:pos="284"/>
        </w:tabs>
        <w:spacing w:after="0"/>
        <w:ind w:left="426" w:hanging="426"/>
        <w:jc w:val="both"/>
        <w:rPr>
          <w:b/>
          <w:sz w:val="28"/>
          <w:szCs w:val="28"/>
          <w:lang w:val="uk-UA"/>
        </w:rPr>
      </w:pPr>
    </w:p>
    <w:p w:rsidR="00F9476E" w:rsidRPr="0024645F" w:rsidRDefault="00F9476E" w:rsidP="00F9476E">
      <w:pPr>
        <w:pStyle w:val="a4"/>
        <w:tabs>
          <w:tab w:val="num" w:pos="284"/>
        </w:tabs>
        <w:spacing w:after="0"/>
        <w:ind w:left="426" w:hanging="426"/>
        <w:jc w:val="both"/>
        <w:rPr>
          <w:b/>
          <w:lang w:val="uk-UA"/>
        </w:rPr>
      </w:pPr>
    </w:p>
    <w:p w:rsidR="00F9476E" w:rsidRPr="00297300" w:rsidRDefault="00F9476E" w:rsidP="00F9476E">
      <w:pPr>
        <w:pStyle w:val="a4"/>
        <w:tabs>
          <w:tab w:val="num" w:pos="284"/>
        </w:tabs>
        <w:spacing w:after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  <w:r w:rsidRPr="0024645F">
        <w:rPr>
          <w:b/>
          <w:sz w:val="28"/>
          <w:szCs w:val="28"/>
          <w:lang w:val="uk-UA"/>
        </w:rPr>
        <w:t>Сільський голова                                                                          В.Виговський</w:t>
      </w:r>
    </w:p>
    <w:p w:rsidR="00F9476E" w:rsidRDefault="00F9476E" w:rsidP="00F9476E">
      <w:pPr>
        <w:jc w:val="center"/>
        <w:rPr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76E"/>
    <w:rsid w:val="003E787E"/>
    <w:rsid w:val="006A7D36"/>
    <w:rsid w:val="007761C7"/>
    <w:rsid w:val="00817751"/>
    <w:rsid w:val="00F9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6E"/>
    <w:rPr>
      <w:rFonts w:eastAsia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947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rsid w:val="00F9476E"/>
    <w:pPr>
      <w:spacing w:after="120"/>
    </w:pPr>
    <w:rPr>
      <w:sz w:val="20"/>
      <w:szCs w:val="20"/>
    </w:rPr>
  </w:style>
  <w:style w:type="paragraph" w:styleId="a4">
    <w:name w:val="Body Text"/>
    <w:basedOn w:val="a"/>
    <w:link w:val="a5"/>
    <w:unhideWhenUsed/>
    <w:rsid w:val="00F9476E"/>
    <w:pPr>
      <w:spacing w:after="120"/>
    </w:pPr>
  </w:style>
  <w:style w:type="character" w:customStyle="1" w:styleId="a5">
    <w:name w:val="Основной текст Знак"/>
    <w:basedOn w:val="a0"/>
    <w:link w:val="a4"/>
    <w:rsid w:val="00F9476E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</Words>
  <Characters>651</Characters>
  <Application>Microsoft Office Word</Application>
  <DocSecurity>0</DocSecurity>
  <Lines>5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2019-05-30T06:08:00Z</dcterms:created>
  <dcterms:modified xsi:type="dcterms:W3CDTF">2019-05-30T06:08:00Z</dcterms:modified>
</cp:coreProperties>
</file>