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70" w:rsidRPr="000F294E" w:rsidRDefault="00152D70" w:rsidP="00152D70">
      <w:pPr>
        <w:ind w:left="5103"/>
        <w:rPr>
          <w:lang w:val="uk-UA"/>
        </w:rPr>
      </w:pPr>
      <w:r w:rsidRPr="000F294E">
        <w:rPr>
          <w:caps/>
          <w:lang w:val="uk-UA"/>
        </w:rPr>
        <w:t xml:space="preserve">Додаток № 5 </w:t>
      </w:r>
      <w:r w:rsidRPr="000F294E">
        <w:rPr>
          <w:caps/>
          <w:lang w:val="uk-UA"/>
        </w:rPr>
        <w:br/>
      </w:r>
      <w:r w:rsidRPr="000F294E">
        <w:rPr>
          <w:lang w:val="uk-UA"/>
        </w:rPr>
        <w:t>до рішення сесії Обарівської сільської ради</w:t>
      </w:r>
      <w:r w:rsidRPr="000F294E">
        <w:rPr>
          <w:lang w:val="uk-UA"/>
        </w:rPr>
        <w:br/>
        <w:t xml:space="preserve">від 24.05.2018 року № </w:t>
      </w:r>
      <w:r>
        <w:rPr>
          <w:lang w:val="uk-UA"/>
        </w:rPr>
        <w:t>818</w:t>
      </w:r>
    </w:p>
    <w:p w:rsidR="00152D70" w:rsidRPr="00152D70" w:rsidRDefault="00152D70" w:rsidP="00152D70">
      <w:pPr>
        <w:jc w:val="center"/>
        <w:rPr>
          <w:b/>
          <w:bCs/>
          <w:sz w:val="28"/>
          <w:szCs w:val="28"/>
          <w:lang w:val="uk-UA"/>
        </w:rPr>
      </w:pPr>
      <w:r w:rsidRPr="00152D70">
        <w:rPr>
          <w:b/>
          <w:bCs/>
          <w:sz w:val="28"/>
          <w:szCs w:val="28"/>
          <w:lang w:val="uk-UA"/>
        </w:rPr>
        <w:t xml:space="preserve">Типове положення </w:t>
      </w:r>
    </w:p>
    <w:p w:rsidR="00152D70" w:rsidRPr="00152D70" w:rsidRDefault="00152D70" w:rsidP="00152D70">
      <w:pPr>
        <w:jc w:val="center"/>
        <w:rPr>
          <w:b/>
          <w:bCs/>
          <w:sz w:val="28"/>
          <w:szCs w:val="28"/>
          <w:lang w:val="uk-UA"/>
        </w:rPr>
      </w:pPr>
      <w:r w:rsidRPr="00152D70">
        <w:rPr>
          <w:b/>
          <w:bCs/>
          <w:sz w:val="28"/>
          <w:szCs w:val="28"/>
          <w:lang w:val="uk-UA"/>
        </w:rPr>
        <w:t xml:space="preserve">про </w:t>
      </w:r>
      <w:r w:rsidRPr="00152D70">
        <w:rPr>
          <w:b/>
          <w:sz w:val="28"/>
          <w:szCs w:val="28"/>
          <w:lang w:val="uk-UA" w:eastAsia="uk-UA"/>
        </w:rPr>
        <w:t>оподаткування</w:t>
      </w:r>
      <w:r w:rsidRPr="00152D70">
        <w:rPr>
          <w:b/>
          <w:bCs/>
          <w:sz w:val="28"/>
          <w:szCs w:val="28"/>
          <w:lang w:val="uk-UA"/>
        </w:rPr>
        <w:t xml:space="preserve"> земельного податку</w:t>
      </w:r>
    </w:p>
    <w:p w:rsidR="00152D70" w:rsidRPr="00152D70" w:rsidRDefault="00152D70" w:rsidP="00152D70">
      <w:pPr>
        <w:pStyle w:val="3"/>
        <w:numPr>
          <w:ilvl w:val="2"/>
          <w:numId w:val="2"/>
        </w:numPr>
        <w:spacing w:before="0" w:after="0"/>
        <w:jc w:val="both"/>
        <w:rPr>
          <w:color w:val="000000"/>
          <w:sz w:val="28"/>
          <w:szCs w:val="28"/>
          <w:lang w:val="uk-UA"/>
        </w:rPr>
      </w:pPr>
      <w:r w:rsidRPr="00152D70">
        <w:rPr>
          <w:color w:val="000000"/>
          <w:sz w:val="28"/>
          <w:szCs w:val="28"/>
          <w:lang w:val="uk-UA"/>
        </w:rPr>
        <w:t>1. Платники плати за землю:</w:t>
      </w:r>
    </w:p>
    <w:p w:rsidR="00152D70" w:rsidRPr="00152D70" w:rsidRDefault="00152D70" w:rsidP="00152D70">
      <w:pPr>
        <w:pStyle w:val="3"/>
        <w:numPr>
          <w:ilvl w:val="2"/>
          <w:numId w:val="2"/>
        </w:numPr>
        <w:tabs>
          <w:tab w:val="clear" w:pos="720"/>
          <w:tab w:val="num" w:pos="567"/>
        </w:tabs>
        <w:spacing w:before="0" w:after="0"/>
        <w:ind w:left="567" w:hanging="567"/>
        <w:jc w:val="both"/>
        <w:rPr>
          <w:b w:val="0"/>
          <w:sz w:val="28"/>
          <w:szCs w:val="28"/>
          <w:lang w:val="uk-UA"/>
        </w:rPr>
      </w:pPr>
      <w:r w:rsidRPr="00152D70">
        <w:rPr>
          <w:b w:val="0"/>
          <w:sz w:val="28"/>
          <w:szCs w:val="28"/>
          <w:lang w:val="uk-UA"/>
        </w:rPr>
        <w:t>1.1.</w:t>
      </w:r>
      <w:r w:rsidRPr="00152D70">
        <w:rPr>
          <w:b w:val="0"/>
          <w:sz w:val="28"/>
          <w:szCs w:val="28"/>
          <w:lang w:val="uk-UA"/>
        </w:rPr>
        <w:tab/>
        <w:t>платників земельного податку визначено статтею 269 Податкового кодексу України;</w:t>
      </w:r>
    </w:p>
    <w:p w:rsidR="00152D70" w:rsidRPr="00152D70" w:rsidRDefault="00152D70" w:rsidP="00152D70">
      <w:pPr>
        <w:pStyle w:val="a0"/>
        <w:tabs>
          <w:tab w:val="num" w:pos="567"/>
        </w:tabs>
        <w:spacing w:after="0"/>
        <w:ind w:left="567" w:hanging="567"/>
        <w:jc w:val="both"/>
        <w:rPr>
          <w:sz w:val="28"/>
          <w:szCs w:val="28"/>
          <w:lang w:val="uk-UA"/>
        </w:rPr>
      </w:pPr>
      <w:r w:rsidRPr="00152D70">
        <w:rPr>
          <w:sz w:val="28"/>
          <w:szCs w:val="28"/>
          <w:lang w:val="uk-UA"/>
        </w:rPr>
        <w:t>1.2.</w:t>
      </w:r>
      <w:r w:rsidRPr="00152D70">
        <w:rPr>
          <w:sz w:val="28"/>
          <w:szCs w:val="28"/>
          <w:lang w:val="uk-UA"/>
        </w:rPr>
        <w:tab/>
        <w:t xml:space="preserve">платників орендної плати за земельні ділянки державної та комунальної власності (далі – орендна плата) визначено пунктом 288.2 статті 288 </w:t>
      </w:r>
      <w:r w:rsidRPr="00152D70">
        <w:rPr>
          <w:color w:val="000000"/>
          <w:sz w:val="28"/>
          <w:szCs w:val="28"/>
          <w:lang w:val="uk-UA"/>
        </w:rPr>
        <w:t>Податкового кодексу України.</w:t>
      </w:r>
    </w:p>
    <w:p w:rsidR="00152D70" w:rsidRPr="00152D70" w:rsidRDefault="00152D70" w:rsidP="00152D70">
      <w:pPr>
        <w:pStyle w:val="3"/>
        <w:numPr>
          <w:ilvl w:val="1"/>
          <w:numId w:val="2"/>
        </w:numPr>
        <w:spacing w:before="0"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152D70">
        <w:rPr>
          <w:color w:val="000000"/>
          <w:sz w:val="28"/>
          <w:szCs w:val="28"/>
          <w:lang w:val="uk-UA"/>
        </w:rPr>
        <w:t>2. Об</w:t>
      </w:r>
      <w:r w:rsidRPr="00152D70">
        <w:rPr>
          <w:sz w:val="28"/>
          <w:szCs w:val="28"/>
          <w:lang w:val="uk-UA"/>
        </w:rPr>
        <w:t>’</w:t>
      </w:r>
      <w:r w:rsidRPr="00152D70">
        <w:rPr>
          <w:color w:val="000000"/>
          <w:sz w:val="28"/>
          <w:szCs w:val="28"/>
          <w:lang w:val="uk-UA"/>
        </w:rPr>
        <w:t xml:space="preserve">єкти оподаткування: </w:t>
      </w:r>
    </w:p>
    <w:p w:rsidR="00152D70" w:rsidRPr="00152D70" w:rsidRDefault="00152D70" w:rsidP="00152D70">
      <w:pPr>
        <w:pStyle w:val="a5"/>
        <w:tabs>
          <w:tab w:val="num" w:pos="567"/>
        </w:tabs>
        <w:ind w:left="567" w:hanging="567"/>
        <w:jc w:val="both"/>
        <w:rPr>
          <w:color w:val="000000"/>
          <w:sz w:val="28"/>
          <w:szCs w:val="28"/>
          <w:lang w:val="uk-UA"/>
        </w:rPr>
      </w:pPr>
      <w:r w:rsidRPr="00152D70">
        <w:rPr>
          <w:color w:val="000000"/>
          <w:sz w:val="28"/>
          <w:szCs w:val="28"/>
          <w:lang w:val="uk-UA"/>
        </w:rPr>
        <w:t>2.1.</w:t>
      </w:r>
      <w:r w:rsidRPr="00152D70">
        <w:rPr>
          <w:color w:val="000000"/>
          <w:sz w:val="28"/>
          <w:szCs w:val="28"/>
          <w:lang w:val="uk-UA"/>
        </w:rPr>
        <w:tab/>
        <w:t>об’єкти оподаткування земельним податком визначено статтею 270 Податкового кодексу України;</w:t>
      </w:r>
    </w:p>
    <w:p w:rsidR="00152D70" w:rsidRPr="00152D70" w:rsidRDefault="00152D70" w:rsidP="00152D70">
      <w:pPr>
        <w:pStyle w:val="a5"/>
        <w:tabs>
          <w:tab w:val="num" w:pos="567"/>
        </w:tabs>
        <w:ind w:left="567" w:hanging="567"/>
        <w:jc w:val="both"/>
        <w:rPr>
          <w:color w:val="000000"/>
          <w:sz w:val="28"/>
          <w:szCs w:val="28"/>
          <w:lang w:val="uk-UA"/>
        </w:rPr>
      </w:pPr>
      <w:r w:rsidRPr="00152D70">
        <w:rPr>
          <w:color w:val="000000"/>
          <w:sz w:val="28"/>
          <w:szCs w:val="28"/>
          <w:lang w:val="uk-UA"/>
        </w:rPr>
        <w:t>2.2.</w:t>
      </w:r>
      <w:r w:rsidRPr="00152D70">
        <w:rPr>
          <w:color w:val="000000"/>
          <w:sz w:val="28"/>
          <w:szCs w:val="28"/>
          <w:lang w:val="uk-UA"/>
        </w:rPr>
        <w:tab/>
        <w:t xml:space="preserve">об’єкти оподаткування орендною платою визначено пунктом 288.3 </w:t>
      </w:r>
      <w:r w:rsidRPr="00152D70">
        <w:rPr>
          <w:color w:val="000000"/>
          <w:sz w:val="28"/>
          <w:szCs w:val="28"/>
          <w:lang w:val="uk-UA"/>
        </w:rPr>
        <w:br/>
        <w:t>статті 288 Податкового кодексу України.</w:t>
      </w:r>
    </w:p>
    <w:p w:rsidR="00152D70" w:rsidRPr="00152D70" w:rsidRDefault="00152D70" w:rsidP="00152D70">
      <w:pPr>
        <w:pStyle w:val="3"/>
        <w:numPr>
          <w:ilvl w:val="2"/>
          <w:numId w:val="2"/>
        </w:numPr>
        <w:tabs>
          <w:tab w:val="num" w:pos="567"/>
        </w:tabs>
        <w:spacing w:before="0" w:after="0"/>
        <w:ind w:left="567" w:hanging="567"/>
        <w:jc w:val="both"/>
        <w:rPr>
          <w:b w:val="0"/>
          <w:bCs w:val="0"/>
          <w:sz w:val="28"/>
          <w:szCs w:val="28"/>
          <w:lang w:val="uk-UA"/>
        </w:rPr>
      </w:pPr>
      <w:r w:rsidRPr="00152D70">
        <w:rPr>
          <w:sz w:val="28"/>
          <w:szCs w:val="28"/>
          <w:lang w:val="uk-UA"/>
        </w:rPr>
        <w:t>3. База оподаткування:</w:t>
      </w:r>
      <w:r w:rsidRPr="00152D70">
        <w:rPr>
          <w:b w:val="0"/>
          <w:bCs w:val="0"/>
          <w:sz w:val="28"/>
          <w:szCs w:val="28"/>
          <w:lang w:val="uk-UA"/>
        </w:rPr>
        <w:t xml:space="preserve"> </w:t>
      </w:r>
    </w:p>
    <w:p w:rsidR="00152D70" w:rsidRPr="00152D70" w:rsidRDefault="00152D70" w:rsidP="00152D70">
      <w:pPr>
        <w:pStyle w:val="a5"/>
        <w:tabs>
          <w:tab w:val="num" w:pos="567"/>
        </w:tabs>
        <w:ind w:left="567" w:hanging="567"/>
        <w:jc w:val="both"/>
        <w:rPr>
          <w:color w:val="000000"/>
          <w:sz w:val="28"/>
          <w:szCs w:val="28"/>
          <w:lang w:val="uk-UA"/>
        </w:rPr>
      </w:pPr>
      <w:r w:rsidRPr="00152D70">
        <w:rPr>
          <w:sz w:val="28"/>
          <w:szCs w:val="28"/>
          <w:lang w:val="uk-UA"/>
        </w:rPr>
        <w:t>3.1.</w:t>
      </w:r>
      <w:r w:rsidRPr="00152D70">
        <w:rPr>
          <w:sz w:val="28"/>
          <w:szCs w:val="28"/>
          <w:lang w:val="uk-UA"/>
        </w:rPr>
        <w:tab/>
        <w:t>базу оподаткування земельним податком</w:t>
      </w:r>
      <w:r w:rsidRPr="00152D70">
        <w:rPr>
          <w:color w:val="000000"/>
          <w:sz w:val="28"/>
          <w:szCs w:val="28"/>
          <w:lang w:val="uk-UA"/>
        </w:rPr>
        <w:t xml:space="preserve"> визначено статтею 271 Податкового кодексу України;</w:t>
      </w:r>
    </w:p>
    <w:p w:rsidR="00152D70" w:rsidRPr="00152D70" w:rsidRDefault="00152D70" w:rsidP="00152D70">
      <w:pPr>
        <w:pStyle w:val="a5"/>
        <w:tabs>
          <w:tab w:val="num" w:pos="567"/>
        </w:tabs>
        <w:jc w:val="both"/>
        <w:rPr>
          <w:color w:val="000000"/>
          <w:sz w:val="28"/>
          <w:szCs w:val="28"/>
          <w:lang w:val="uk-UA"/>
        </w:rPr>
      </w:pPr>
      <w:r w:rsidRPr="00152D70">
        <w:rPr>
          <w:color w:val="000000"/>
          <w:sz w:val="28"/>
          <w:szCs w:val="28"/>
          <w:lang w:val="uk-UA"/>
        </w:rPr>
        <w:t xml:space="preserve"> 3.2.</w:t>
      </w:r>
      <w:r w:rsidRPr="00152D70">
        <w:rPr>
          <w:color w:val="000000"/>
          <w:sz w:val="28"/>
          <w:szCs w:val="28"/>
          <w:lang w:val="uk-UA"/>
        </w:rPr>
        <w:tab/>
        <w:t xml:space="preserve">базу оподаткування орендною платою визначено пунктом 288.4 </w:t>
      </w:r>
      <w:r w:rsidRPr="00152D70">
        <w:rPr>
          <w:color w:val="000000"/>
          <w:sz w:val="28"/>
          <w:szCs w:val="28"/>
          <w:lang w:val="uk-UA"/>
        </w:rPr>
        <w:br/>
        <w:t>статті 288 Податкового кодексу України.</w:t>
      </w:r>
    </w:p>
    <w:p w:rsidR="00152D70" w:rsidRPr="00152D70" w:rsidRDefault="00152D70" w:rsidP="00152D70">
      <w:pPr>
        <w:pStyle w:val="3"/>
        <w:numPr>
          <w:ilvl w:val="2"/>
          <w:numId w:val="2"/>
        </w:numPr>
        <w:tabs>
          <w:tab w:val="num" w:pos="567"/>
        </w:tabs>
        <w:spacing w:before="0" w:after="0"/>
        <w:ind w:left="567" w:hanging="567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152D70">
        <w:rPr>
          <w:color w:val="000000"/>
          <w:sz w:val="28"/>
          <w:szCs w:val="28"/>
          <w:lang w:val="uk-UA"/>
        </w:rPr>
        <w:t>4. Ставки/розмір:</w:t>
      </w:r>
    </w:p>
    <w:p w:rsidR="00152D70" w:rsidRPr="00152D70" w:rsidRDefault="00152D70" w:rsidP="00152D70">
      <w:pPr>
        <w:pStyle w:val="3"/>
        <w:numPr>
          <w:ilvl w:val="2"/>
          <w:numId w:val="2"/>
        </w:numPr>
        <w:tabs>
          <w:tab w:val="num" w:pos="567"/>
        </w:tabs>
        <w:spacing w:before="0" w:after="0"/>
        <w:ind w:left="567" w:hanging="567"/>
        <w:jc w:val="both"/>
        <w:rPr>
          <w:sz w:val="28"/>
          <w:szCs w:val="28"/>
          <w:lang w:val="uk-UA"/>
        </w:rPr>
      </w:pPr>
      <w:r w:rsidRPr="00152D70">
        <w:rPr>
          <w:b w:val="0"/>
          <w:color w:val="000000"/>
          <w:sz w:val="28"/>
          <w:szCs w:val="28"/>
          <w:lang w:val="uk-UA"/>
        </w:rPr>
        <w:t>4.1.</w:t>
      </w:r>
      <w:r w:rsidRPr="00152D70">
        <w:rPr>
          <w:b w:val="0"/>
          <w:color w:val="000000"/>
          <w:sz w:val="28"/>
          <w:szCs w:val="28"/>
          <w:lang w:val="uk-UA"/>
        </w:rPr>
        <w:tab/>
        <w:t xml:space="preserve">ставки земельного податку </w:t>
      </w:r>
      <w:r w:rsidRPr="00152D70">
        <w:rPr>
          <w:b w:val="0"/>
          <w:bCs w:val="0"/>
          <w:color w:val="000000"/>
          <w:sz w:val="28"/>
          <w:szCs w:val="28"/>
          <w:lang w:val="uk-UA"/>
        </w:rPr>
        <w:t>визначено у додатку 1.1 «Ставки земельного податку» до цього Типового положення;</w:t>
      </w:r>
    </w:p>
    <w:p w:rsidR="00152D70" w:rsidRPr="00152D70" w:rsidRDefault="00152D70" w:rsidP="00152D70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152D70">
        <w:rPr>
          <w:color w:val="000000"/>
          <w:sz w:val="28"/>
          <w:szCs w:val="28"/>
          <w:lang w:val="uk-UA"/>
        </w:rPr>
        <w:t>4.2.</w:t>
      </w:r>
      <w:r w:rsidRPr="00152D70">
        <w:rPr>
          <w:color w:val="000000"/>
          <w:sz w:val="28"/>
          <w:szCs w:val="28"/>
          <w:lang w:val="uk-UA"/>
        </w:rPr>
        <w:tab/>
        <w:t>розмір орендної плати визначено пунктом 288.5 статті 288 Податкового кодексу України.</w:t>
      </w:r>
    </w:p>
    <w:p w:rsidR="00152D70" w:rsidRPr="00152D70" w:rsidRDefault="00152D70" w:rsidP="00152D70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152D70">
        <w:rPr>
          <w:b/>
          <w:bCs/>
          <w:color w:val="000000"/>
          <w:sz w:val="28"/>
          <w:szCs w:val="28"/>
          <w:lang w:val="uk-UA"/>
        </w:rPr>
        <w:t>5. Пільги зі сплати земельного податку:</w:t>
      </w:r>
    </w:p>
    <w:p w:rsidR="00152D70" w:rsidRPr="00152D70" w:rsidRDefault="00152D70" w:rsidP="00152D70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152D70">
        <w:rPr>
          <w:color w:val="000000"/>
          <w:sz w:val="28"/>
          <w:szCs w:val="28"/>
          <w:lang w:val="uk-UA"/>
        </w:rPr>
        <w:t>5.1.</w:t>
      </w:r>
      <w:r w:rsidRPr="00152D70">
        <w:rPr>
          <w:color w:val="000000"/>
          <w:sz w:val="28"/>
          <w:szCs w:val="28"/>
          <w:lang w:val="uk-UA"/>
        </w:rPr>
        <w:tab/>
        <w:t>перелік пільг для фізичних осіб визначено статтею 281 Податкового кодексу України;</w:t>
      </w:r>
    </w:p>
    <w:p w:rsidR="00152D70" w:rsidRPr="00152D70" w:rsidRDefault="00152D70" w:rsidP="00152D70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152D70">
        <w:rPr>
          <w:color w:val="000000"/>
          <w:sz w:val="28"/>
          <w:szCs w:val="28"/>
          <w:lang w:val="uk-UA"/>
        </w:rPr>
        <w:t>5.2.</w:t>
      </w:r>
      <w:r w:rsidRPr="00152D70">
        <w:rPr>
          <w:color w:val="000000"/>
          <w:sz w:val="28"/>
          <w:szCs w:val="28"/>
          <w:lang w:val="uk-UA"/>
        </w:rPr>
        <w:tab/>
        <w:t>перелік пільг для юридичних  осіб визначено статтею 282 Податкового кодексу України;</w:t>
      </w:r>
    </w:p>
    <w:p w:rsidR="00152D70" w:rsidRPr="00152D70" w:rsidRDefault="00152D70" w:rsidP="00152D70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152D70">
        <w:rPr>
          <w:color w:val="000000"/>
          <w:sz w:val="28"/>
          <w:szCs w:val="28"/>
          <w:lang w:val="uk-UA"/>
        </w:rPr>
        <w:t>5.3.</w:t>
      </w:r>
      <w:r w:rsidRPr="00152D70">
        <w:rPr>
          <w:color w:val="000000"/>
          <w:sz w:val="28"/>
          <w:szCs w:val="28"/>
          <w:lang w:val="uk-UA"/>
        </w:rPr>
        <w:tab/>
        <w:t xml:space="preserve">перелік пільг для фізичних та юридичних осіб, наданих у межах норм  пункту 284.1 статті 284 Податкового кодексу України, визначено у </w:t>
      </w:r>
      <w:r w:rsidRPr="00152D70">
        <w:rPr>
          <w:color w:val="000000"/>
          <w:sz w:val="28"/>
          <w:szCs w:val="28"/>
          <w:lang w:val="uk-UA"/>
        </w:rPr>
        <w:br/>
        <w:t>додатку 1.2 «Пільги зі сплати земельного податку» до цього</w:t>
      </w:r>
      <w:r w:rsidRPr="00152D7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52D70">
        <w:rPr>
          <w:bCs/>
          <w:color w:val="000000"/>
          <w:sz w:val="28"/>
          <w:szCs w:val="28"/>
          <w:lang w:val="uk-UA"/>
        </w:rPr>
        <w:t>Типового положення</w:t>
      </w:r>
      <w:r w:rsidRPr="00152D70">
        <w:rPr>
          <w:color w:val="000000"/>
          <w:sz w:val="28"/>
          <w:szCs w:val="28"/>
          <w:lang w:val="uk-UA"/>
        </w:rPr>
        <w:t>;</w:t>
      </w:r>
    </w:p>
    <w:p w:rsidR="00152D70" w:rsidRPr="00152D70" w:rsidRDefault="00152D70" w:rsidP="00152D70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152D70">
        <w:rPr>
          <w:color w:val="000000"/>
          <w:sz w:val="28"/>
          <w:szCs w:val="28"/>
          <w:lang w:val="uk-UA"/>
        </w:rPr>
        <w:t>5.4.</w:t>
      </w:r>
      <w:r w:rsidRPr="00152D70">
        <w:rPr>
          <w:color w:val="000000"/>
          <w:sz w:val="28"/>
          <w:szCs w:val="28"/>
          <w:lang w:val="uk-UA"/>
        </w:rPr>
        <w:tab/>
        <w:t>перелік земельних ділянок, які не підлягають оподаткуванню земельним податком визначено статтею 283 Податкового кодексу України;</w:t>
      </w:r>
    </w:p>
    <w:p w:rsidR="00152D70" w:rsidRPr="00152D70" w:rsidRDefault="00152D70" w:rsidP="00152D70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152D70">
        <w:rPr>
          <w:color w:val="000000"/>
          <w:sz w:val="28"/>
          <w:szCs w:val="28"/>
          <w:lang w:val="uk-UA"/>
        </w:rPr>
        <w:t>5.5.</w:t>
      </w:r>
      <w:r w:rsidRPr="00152D70">
        <w:rPr>
          <w:color w:val="000000"/>
          <w:sz w:val="28"/>
          <w:szCs w:val="28"/>
          <w:lang w:val="uk-UA"/>
        </w:rPr>
        <w:tab/>
        <w:t xml:space="preserve">порядок та особливості застосування пільг визначено </w:t>
      </w:r>
      <w:r w:rsidRPr="00152D70">
        <w:rPr>
          <w:color w:val="000000"/>
          <w:sz w:val="28"/>
          <w:szCs w:val="28"/>
          <w:lang w:val="uk-UA"/>
        </w:rPr>
        <w:br/>
        <w:t>пунктами 284.2 – 284.3 статті 284 Податкового кодексу України.</w:t>
      </w:r>
    </w:p>
    <w:p w:rsidR="00152D70" w:rsidRPr="00152D70" w:rsidRDefault="00152D70" w:rsidP="00152D70">
      <w:pPr>
        <w:pStyle w:val="a0"/>
        <w:tabs>
          <w:tab w:val="num" w:pos="567"/>
        </w:tabs>
        <w:spacing w:after="0"/>
        <w:ind w:left="567" w:hanging="567"/>
        <w:jc w:val="both"/>
        <w:rPr>
          <w:sz w:val="28"/>
          <w:szCs w:val="28"/>
          <w:lang w:val="uk-UA"/>
        </w:rPr>
      </w:pPr>
      <w:r w:rsidRPr="00152D70">
        <w:rPr>
          <w:color w:val="000000"/>
          <w:sz w:val="28"/>
          <w:szCs w:val="28"/>
          <w:lang w:val="uk-UA"/>
        </w:rPr>
        <w:t xml:space="preserve"> 5.6. перелік державних установ, організацій, підприємств, закладів, які повністю утримуються за рахунок коштів державного бюджету.</w:t>
      </w:r>
    </w:p>
    <w:p w:rsidR="00152D70" w:rsidRPr="00152D70" w:rsidRDefault="00152D70" w:rsidP="00152D70">
      <w:pPr>
        <w:pStyle w:val="a0"/>
        <w:tabs>
          <w:tab w:val="num" w:pos="567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152D70">
        <w:rPr>
          <w:b/>
          <w:bCs/>
          <w:color w:val="000000"/>
          <w:sz w:val="28"/>
          <w:szCs w:val="28"/>
          <w:lang w:val="uk-UA"/>
        </w:rPr>
        <w:t>6. Порядок обчислення:</w:t>
      </w:r>
    </w:p>
    <w:p w:rsidR="00152D70" w:rsidRPr="00152D70" w:rsidRDefault="00152D70" w:rsidP="00152D70">
      <w:pPr>
        <w:pStyle w:val="a0"/>
        <w:tabs>
          <w:tab w:val="num" w:pos="284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152D70">
        <w:rPr>
          <w:bCs/>
          <w:color w:val="000000"/>
          <w:sz w:val="28"/>
          <w:szCs w:val="28"/>
          <w:lang w:val="uk-UA"/>
        </w:rPr>
        <w:t>6.1.</w:t>
      </w:r>
      <w:r w:rsidRPr="00152D70">
        <w:rPr>
          <w:bCs/>
          <w:color w:val="000000"/>
          <w:sz w:val="28"/>
          <w:szCs w:val="28"/>
          <w:lang w:val="uk-UA"/>
        </w:rPr>
        <w:tab/>
        <w:t>порядок обчислення земельного податку</w:t>
      </w:r>
      <w:r w:rsidRPr="00152D70">
        <w:rPr>
          <w:color w:val="000000"/>
          <w:sz w:val="28"/>
          <w:szCs w:val="28"/>
          <w:lang w:val="uk-UA"/>
        </w:rPr>
        <w:t xml:space="preserve"> визначено статтею 286 Податкового кодексу України;</w:t>
      </w:r>
    </w:p>
    <w:p w:rsidR="00152D70" w:rsidRPr="00152D70" w:rsidRDefault="00152D70" w:rsidP="00152D70">
      <w:pPr>
        <w:pStyle w:val="a0"/>
        <w:tabs>
          <w:tab w:val="num" w:pos="284"/>
        </w:tabs>
        <w:spacing w:after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152D70">
        <w:rPr>
          <w:color w:val="000000"/>
          <w:sz w:val="28"/>
          <w:szCs w:val="28"/>
          <w:lang w:val="uk-UA"/>
        </w:rPr>
        <w:t>6.2.</w:t>
      </w:r>
      <w:r w:rsidRPr="00152D70">
        <w:rPr>
          <w:color w:val="000000"/>
          <w:sz w:val="28"/>
          <w:szCs w:val="28"/>
          <w:lang w:val="uk-UA"/>
        </w:rPr>
        <w:tab/>
        <w:t>порядок обчислення орендної плати визначено пунктом 288.7 статті 288 Податкового кодексу України;</w:t>
      </w:r>
    </w:p>
    <w:p w:rsidR="00152D70" w:rsidRPr="00152D70" w:rsidRDefault="00152D70" w:rsidP="00152D70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bCs/>
          <w:color w:val="000000"/>
          <w:sz w:val="28"/>
          <w:szCs w:val="28"/>
          <w:lang w:val="uk-UA"/>
        </w:rPr>
      </w:pPr>
      <w:r w:rsidRPr="00152D70">
        <w:rPr>
          <w:b/>
          <w:bCs/>
          <w:color w:val="000000"/>
          <w:sz w:val="28"/>
          <w:szCs w:val="28"/>
          <w:lang w:val="uk-UA"/>
        </w:rPr>
        <w:t xml:space="preserve">7. Податковий період </w:t>
      </w:r>
      <w:r w:rsidRPr="00152D70">
        <w:rPr>
          <w:bCs/>
          <w:color w:val="000000"/>
          <w:sz w:val="28"/>
          <w:szCs w:val="28"/>
          <w:lang w:val="uk-UA"/>
        </w:rPr>
        <w:t>для плати за землю визначено статтею 285</w:t>
      </w:r>
      <w:r w:rsidRPr="00152D7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52D70">
        <w:rPr>
          <w:color w:val="000000"/>
          <w:sz w:val="28"/>
          <w:szCs w:val="28"/>
          <w:lang w:val="uk-UA"/>
        </w:rPr>
        <w:t xml:space="preserve">Податкового </w:t>
      </w:r>
      <w:r w:rsidRPr="00152D70">
        <w:rPr>
          <w:color w:val="000000"/>
          <w:sz w:val="28"/>
          <w:szCs w:val="28"/>
          <w:lang w:val="uk-UA"/>
        </w:rPr>
        <w:lastRenderedPageBreak/>
        <w:t>кодексу України.</w:t>
      </w:r>
    </w:p>
    <w:p w:rsidR="00152D70" w:rsidRPr="00152D70" w:rsidRDefault="00152D70" w:rsidP="00152D70">
      <w:pPr>
        <w:pStyle w:val="a0"/>
        <w:tabs>
          <w:tab w:val="num" w:pos="284"/>
        </w:tabs>
        <w:spacing w:after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152D70">
        <w:rPr>
          <w:b/>
          <w:bCs/>
          <w:color w:val="000000"/>
          <w:sz w:val="28"/>
          <w:szCs w:val="28"/>
          <w:lang w:val="uk-UA"/>
        </w:rPr>
        <w:t xml:space="preserve">8. Строк та порядок сплати плати за землю </w:t>
      </w:r>
      <w:r w:rsidRPr="00152D70">
        <w:rPr>
          <w:bCs/>
          <w:color w:val="000000"/>
          <w:sz w:val="28"/>
          <w:szCs w:val="28"/>
          <w:lang w:val="uk-UA"/>
        </w:rPr>
        <w:t>визначено статтею 287</w:t>
      </w:r>
      <w:r w:rsidRPr="00152D70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52D70">
        <w:rPr>
          <w:color w:val="000000"/>
          <w:sz w:val="28"/>
          <w:szCs w:val="28"/>
          <w:lang w:val="uk-UA"/>
        </w:rPr>
        <w:t>Податкового кодексу України.</w:t>
      </w:r>
    </w:p>
    <w:p w:rsidR="00152D70" w:rsidRPr="00152D70" w:rsidRDefault="00152D70" w:rsidP="00152D70">
      <w:pPr>
        <w:pStyle w:val="a0"/>
        <w:tabs>
          <w:tab w:val="num" w:pos="284"/>
        </w:tabs>
        <w:spacing w:after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152D70">
        <w:rPr>
          <w:b/>
          <w:color w:val="000000"/>
          <w:sz w:val="28"/>
          <w:szCs w:val="28"/>
          <w:lang w:val="uk-UA"/>
        </w:rPr>
        <w:t xml:space="preserve">9. Строк та порядок подання звітності з плати за землю </w:t>
      </w:r>
      <w:r w:rsidRPr="00152D70">
        <w:rPr>
          <w:color w:val="000000"/>
          <w:sz w:val="28"/>
          <w:szCs w:val="28"/>
          <w:lang w:val="uk-UA"/>
        </w:rPr>
        <w:t>визначені пунктами 286.2 – 286.4 статті 286 Податкового кодексу України.</w:t>
      </w:r>
    </w:p>
    <w:p w:rsidR="00152D70" w:rsidRPr="00152D70" w:rsidRDefault="00152D70" w:rsidP="00152D70">
      <w:pPr>
        <w:pStyle w:val="a0"/>
        <w:tabs>
          <w:tab w:val="num" w:pos="284"/>
        </w:tabs>
        <w:spacing w:after="0"/>
        <w:jc w:val="both"/>
        <w:rPr>
          <w:b/>
          <w:color w:val="000000"/>
          <w:sz w:val="28"/>
          <w:szCs w:val="28"/>
          <w:lang w:val="uk-UA"/>
        </w:rPr>
      </w:pPr>
    </w:p>
    <w:p w:rsidR="00152D70" w:rsidRPr="00152D70" w:rsidRDefault="00152D70" w:rsidP="00152D70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</w:p>
    <w:p w:rsidR="00152D70" w:rsidRPr="00152D70" w:rsidRDefault="00152D70" w:rsidP="00152D70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</w:p>
    <w:p w:rsidR="00152D70" w:rsidRPr="00152D70" w:rsidRDefault="00152D70" w:rsidP="00152D70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</w:p>
    <w:p w:rsidR="00152D70" w:rsidRPr="00152D70" w:rsidRDefault="00152D70" w:rsidP="00152D70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</w:p>
    <w:p w:rsidR="00152D70" w:rsidRPr="00152D70" w:rsidRDefault="00152D70" w:rsidP="00152D70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</w:p>
    <w:p w:rsidR="00152D70" w:rsidRPr="00152D70" w:rsidRDefault="00152D70" w:rsidP="00152D70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</w:p>
    <w:p w:rsidR="00152D70" w:rsidRPr="00152D70" w:rsidRDefault="00152D70" w:rsidP="00152D70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</w:p>
    <w:p w:rsidR="00152D70" w:rsidRPr="00152D70" w:rsidRDefault="00152D70" w:rsidP="00152D70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</w:p>
    <w:p w:rsidR="00152D70" w:rsidRPr="00152D70" w:rsidRDefault="00152D70" w:rsidP="00152D70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</w:p>
    <w:p w:rsidR="00152D70" w:rsidRPr="00152D70" w:rsidRDefault="00152D70" w:rsidP="00152D70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</w:p>
    <w:p w:rsidR="00152D70" w:rsidRPr="00152D70" w:rsidRDefault="00152D70" w:rsidP="00152D70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</w:p>
    <w:p w:rsidR="00152D70" w:rsidRPr="00152D70" w:rsidRDefault="00152D70" w:rsidP="00152D70">
      <w:pPr>
        <w:pStyle w:val="a0"/>
        <w:tabs>
          <w:tab w:val="num" w:pos="284"/>
        </w:tabs>
        <w:spacing w:after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</w:p>
    <w:p w:rsidR="00152D70" w:rsidRPr="00152D70" w:rsidRDefault="00152D70" w:rsidP="00152D70">
      <w:pPr>
        <w:pStyle w:val="a0"/>
        <w:tabs>
          <w:tab w:val="left" w:pos="0"/>
        </w:tabs>
        <w:spacing w:after="0"/>
        <w:jc w:val="both"/>
        <w:rPr>
          <w:sz w:val="28"/>
          <w:szCs w:val="28"/>
          <w:lang w:val="uk-UA"/>
        </w:rPr>
      </w:pPr>
      <w:r w:rsidRPr="00152D70">
        <w:rPr>
          <w:b/>
          <w:color w:val="000000"/>
          <w:sz w:val="28"/>
          <w:szCs w:val="28"/>
          <w:lang w:val="uk-UA"/>
        </w:rPr>
        <w:t xml:space="preserve">Сільський голова        </w:t>
      </w:r>
      <w:r w:rsidRPr="00152D70">
        <w:rPr>
          <w:b/>
          <w:color w:val="000000"/>
          <w:sz w:val="28"/>
          <w:szCs w:val="28"/>
        </w:rPr>
        <w:t xml:space="preserve">                                                 </w:t>
      </w:r>
      <w:r w:rsidRPr="00152D70">
        <w:rPr>
          <w:b/>
          <w:color w:val="000000"/>
          <w:sz w:val="28"/>
          <w:szCs w:val="28"/>
          <w:lang w:val="uk-UA"/>
        </w:rPr>
        <w:t xml:space="preserve">        В. А. Виговський</w:t>
      </w:r>
    </w:p>
    <w:p w:rsidR="007761C7" w:rsidRPr="00152D70" w:rsidRDefault="007761C7" w:rsidP="00152D70">
      <w:pPr>
        <w:rPr>
          <w:sz w:val="28"/>
          <w:szCs w:val="28"/>
        </w:rPr>
      </w:pPr>
    </w:p>
    <w:sectPr w:rsidR="007761C7" w:rsidRPr="00152D70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671DF0"/>
    <w:multiLevelType w:val="hybridMultilevel"/>
    <w:tmpl w:val="AF0009EA"/>
    <w:lvl w:ilvl="0" w:tplc="C11A74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52D70"/>
    <w:rsid w:val="00152D70"/>
    <w:rsid w:val="003E787E"/>
    <w:rsid w:val="006A7D36"/>
    <w:rsid w:val="007761C7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70"/>
    <w:rPr>
      <w:rFonts w:eastAsia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0"/>
    <w:link w:val="30"/>
    <w:qFormat/>
    <w:rsid w:val="00152D70"/>
    <w:pPr>
      <w:widowControl w:val="0"/>
      <w:numPr>
        <w:ilvl w:val="2"/>
        <w:numId w:val="1"/>
      </w:numPr>
      <w:suppressAutoHyphens/>
      <w:spacing w:before="280" w:after="280"/>
      <w:outlineLvl w:val="2"/>
    </w:pPr>
    <w:rPr>
      <w:rFonts w:eastAsia="SimSun" w:cs="Mangal"/>
      <w:b/>
      <w:bCs/>
      <w:kern w:val="1"/>
      <w:sz w:val="27"/>
      <w:szCs w:val="27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52D70"/>
    <w:rPr>
      <w:rFonts w:eastAsia="SimSun" w:cs="Mangal"/>
      <w:b/>
      <w:bCs/>
      <w:kern w:val="1"/>
      <w:sz w:val="27"/>
      <w:szCs w:val="27"/>
      <w:lang w:val="ru-RU" w:eastAsia="hi-IN" w:bidi="hi-IN"/>
    </w:rPr>
  </w:style>
  <w:style w:type="paragraph" w:styleId="a0">
    <w:name w:val="Body Text"/>
    <w:basedOn w:val="a"/>
    <w:link w:val="a4"/>
    <w:rsid w:val="00152D70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Знак"/>
    <w:basedOn w:val="a1"/>
    <w:link w:val="a0"/>
    <w:rsid w:val="00152D70"/>
    <w:rPr>
      <w:rFonts w:eastAsia="SimSun" w:cs="Mangal"/>
      <w:kern w:val="1"/>
      <w:sz w:val="24"/>
      <w:szCs w:val="24"/>
      <w:lang w:val="ru-RU" w:eastAsia="hi-IN" w:bidi="hi-I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rsid w:val="00152D70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1635</Words>
  <Characters>932</Characters>
  <Application>Microsoft Office Word</Application>
  <DocSecurity>0</DocSecurity>
  <Lines>7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2018-06-04T07:34:00Z</dcterms:created>
  <dcterms:modified xsi:type="dcterms:W3CDTF">2018-06-04T07:35:00Z</dcterms:modified>
</cp:coreProperties>
</file>