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E1" w:rsidRPr="00977E54" w:rsidRDefault="009D5FE1" w:rsidP="009D5FE1">
      <w:pPr>
        <w:widowControl w:val="0"/>
        <w:ind w:left="4480"/>
        <w:rPr>
          <w:bCs/>
          <w:lang w:val="uk-UA"/>
        </w:rPr>
      </w:pPr>
      <w:r w:rsidRPr="00977E54">
        <w:rPr>
          <w:bCs/>
          <w:lang w:val="uk-UA"/>
        </w:rPr>
        <w:t xml:space="preserve">Додаток </w:t>
      </w:r>
      <w:r>
        <w:rPr>
          <w:bCs/>
          <w:lang w:val="uk-UA"/>
        </w:rPr>
        <w:t>№</w:t>
      </w:r>
      <w:r w:rsidRPr="009D5FE1">
        <w:rPr>
          <w:bCs/>
        </w:rPr>
        <w:t xml:space="preserve"> 6</w:t>
      </w:r>
      <w:r w:rsidRPr="00977E54">
        <w:rPr>
          <w:bCs/>
          <w:lang w:val="uk-UA"/>
        </w:rPr>
        <w:br w:type="textWrapping" w:clear="all"/>
        <w:t xml:space="preserve">до Положення про </w:t>
      </w:r>
      <w:r w:rsidRPr="00977E54">
        <w:rPr>
          <w:bCs/>
          <w:lang w:val="uk-UA"/>
        </w:rPr>
        <w:br/>
        <w:t xml:space="preserve">оподаткування податком на нерухоме майно, відмінне від земельної ділянки </w:t>
      </w:r>
    </w:p>
    <w:p w:rsidR="009D5FE1" w:rsidRPr="00977E54" w:rsidRDefault="009D5FE1" w:rsidP="009D5FE1">
      <w:pPr>
        <w:widowControl w:val="0"/>
        <w:ind w:left="4480"/>
        <w:rPr>
          <w:bCs/>
          <w:sz w:val="14"/>
          <w:szCs w:val="14"/>
          <w:lang w:val="uk-UA"/>
        </w:rPr>
      </w:pPr>
    </w:p>
    <w:p w:rsidR="009D5FE1" w:rsidRPr="00977E54" w:rsidRDefault="009D5FE1" w:rsidP="009D5FE1">
      <w:pPr>
        <w:widowControl w:val="0"/>
        <w:ind w:left="4480"/>
        <w:rPr>
          <w:bCs/>
          <w:lang w:val="uk-UA"/>
        </w:rPr>
      </w:pPr>
      <w:r w:rsidRPr="00977E54">
        <w:rPr>
          <w:bCs/>
          <w:lang w:val="uk-UA"/>
        </w:rPr>
        <w:t>ЗАТВЕРДЖЕНО</w:t>
      </w:r>
    </w:p>
    <w:p w:rsidR="009D5FE1" w:rsidRPr="00977E54" w:rsidRDefault="009D5FE1" w:rsidP="009D5FE1">
      <w:pPr>
        <w:widowControl w:val="0"/>
        <w:ind w:left="4480"/>
        <w:rPr>
          <w:bCs/>
          <w:lang w:val="uk-UA"/>
        </w:rPr>
      </w:pPr>
      <w:r w:rsidRPr="00977E54">
        <w:rPr>
          <w:bCs/>
          <w:lang w:val="uk-UA"/>
        </w:rPr>
        <w:t xml:space="preserve">Рішенням </w:t>
      </w:r>
      <w:r>
        <w:rPr>
          <w:bCs/>
          <w:lang w:val="uk-UA"/>
        </w:rPr>
        <w:t>сесії сільської ради</w:t>
      </w:r>
      <w:r w:rsidRPr="00977E54">
        <w:rPr>
          <w:bCs/>
          <w:lang w:val="uk-UA"/>
        </w:rPr>
        <w:br w:type="textWrapping" w:clear="all"/>
        <w:t xml:space="preserve">від </w:t>
      </w:r>
      <w:r w:rsidRPr="009D5FE1">
        <w:rPr>
          <w:bCs/>
          <w:lang w:val="uk-UA"/>
        </w:rPr>
        <w:t>24.</w:t>
      </w:r>
      <w:r>
        <w:rPr>
          <w:bCs/>
          <w:lang w:val="uk-UA"/>
        </w:rPr>
        <w:t>05.2018 року</w:t>
      </w:r>
      <w:r w:rsidRPr="00977E54">
        <w:rPr>
          <w:bCs/>
          <w:lang w:val="uk-UA"/>
        </w:rPr>
        <w:t xml:space="preserve">  №_</w:t>
      </w:r>
      <w:r>
        <w:rPr>
          <w:bCs/>
          <w:lang w:val="uk-UA"/>
        </w:rPr>
        <w:t>818</w:t>
      </w:r>
    </w:p>
    <w:p w:rsidR="009D5FE1" w:rsidRPr="00977E54" w:rsidRDefault="009D5FE1" w:rsidP="009D5FE1">
      <w:pPr>
        <w:ind w:left="1440"/>
        <w:rPr>
          <w:lang w:val="uk-UA"/>
        </w:rPr>
      </w:pPr>
    </w:p>
    <w:p w:rsidR="009D5FE1" w:rsidRPr="00977E54" w:rsidRDefault="009D5FE1" w:rsidP="009D5FE1">
      <w:pPr>
        <w:rPr>
          <w:color w:val="000000"/>
          <w:sz w:val="28"/>
          <w:szCs w:val="28"/>
          <w:lang w:val="uk-UA"/>
        </w:rPr>
      </w:pPr>
    </w:p>
    <w:p w:rsidR="009D5FE1" w:rsidRPr="00977E54" w:rsidRDefault="009D5FE1" w:rsidP="009D5FE1">
      <w:pPr>
        <w:jc w:val="center"/>
        <w:rPr>
          <w:b/>
          <w:color w:val="000000"/>
          <w:sz w:val="28"/>
          <w:szCs w:val="28"/>
          <w:lang w:val="uk-UA"/>
        </w:rPr>
      </w:pPr>
    </w:p>
    <w:p w:rsidR="009D5FE1" w:rsidRPr="00977E54" w:rsidRDefault="009D5FE1" w:rsidP="009D5FE1">
      <w:pPr>
        <w:jc w:val="center"/>
        <w:rPr>
          <w:b/>
          <w:sz w:val="28"/>
          <w:szCs w:val="28"/>
          <w:lang w:val="uk-UA" w:eastAsia="uk-UA"/>
        </w:rPr>
      </w:pPr>
      <w:r w:rsidRPr="00977E54">
        <w:rPr>
          <w:b/>
          <w:color w:val="000000"/>
          <w:sz w:val="28"/>
          <w:szCs w:val="28"/>
          <w:lang w:val="uk-UA"/>
        </w:rPr>
        <w:t xml:space="preserve">Пільги зі сплати </w:t>
      </w:r>
      <w:r w:rsidRPr="00977E54">
        <w:rPr>
          <w:b/>
          <w:sz w:val="28"/>
          <w:szCs w:val="28"/>
          <w:lang w:val="uk-UA" w:eastAsia="uk-UA"/>
        </w:rPr>
        <w:t>податку на нерухоме майно,</w:t>
      </w:r>
    </w:p>
    <w:p w:rsidR="009D5FE1" w:rsidRPr="00977E54" w:rsidRDefault="009D5FE1" w:rsidP="009D5FE1">
      <w:pPr>
        <w:jc w:val="center"/>
        <w:rPr>
          <w:b/>
          <w:sz w:val="28"/>
          <w:szCs w:val="28"/>
          <w:lang w:val="uk-UA" w:eastAsia="uk-UA"/>
        </w:rPr>
      </w:pPr>
      <w:r w:rsidRPr="00977E54">
        <w:rPr>
          <w:b/>
          <w:sz w:val="28"/>
          <w:szCs w:val="28"/>
          <w:lang w:val="uk-UA" w:eastAsia="uk-UA"/>
        </w:rPr>
        <w:t>відмінне від земельної ділянки</w:t>
      </w:r>
    </w:p>
    <w:p w:rsidR="009D5FE1" w:rsidRPr="00977E54" w:rsidRDefault="009D5FE1" w:rsidP="009D5FE1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977E54"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  201</w:t>
      </w:r>
      <w:r w:rsidRPr="007D10C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uk-UA"/>
        </w:rPr>
        <w:t xml:space="preserve">  </w:t>
      </w:r>
      <w:r w:rsidRPr="00977E54">
        <w:rPr>
          <w:b/>
          <w:bCs/>
          <w:sz w:val="28"/>
          <w:szCs w:val="28"/>
          <w:lang w:val="uk-UA"/>
        </w:rPr>
        <w:t xml:space="preserve">рік, </w:t>
      </w:r>
    </w:p>
    <w:p w:rsidR="009D5FE1" w:rsidRPr="00977E54" w:rsidRDefault="009D5FE1" w:rsidP="009D5FE1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977E54">
        <w:rPr>
          <w:b/>
          <w:bCs/>
          <w:sz w:val="28"/>
          <w:szCs w:val="28"/>
          <w:lang w:val="uk-UA"/>
        </w:rPr>
        <w:t>введені в дію</w:t>
      </w:r>
      <w:r>
        <w:rPr>
          <w:b/>
          <w:bCs/>
          <w:sz w:val="28"/>
          <w:szCs w:val="28"/>
          <w:lang w:val="uk-UA"/>
        </w:rPr>
        <w:t xml:space="preserve"> 01.01.201</w:t>
      </w:r>
      <w:r w:rsidRPr="007D10C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9D5FE1" w:rsidRPr="00977E54" w:rsidRDefault="009D5FE1" w:rsidP="009D5FE1">
      <w:pPr>
        <w:jc w:val="center"/>
        <w:rPr>
          <w:lang w:val="uk-UA"/>
        </w:rPr>
      </w:pPr>
    </w:p>
    <w:p w:rsidR="009D5FE1" w:rsidRPr="00977E54" w:rsidRDefault="009D5FE1" w:rsidP="009D5FE1">
      <w:pPr>
        <w:widowControl w:val="0"/>
        <w:spacing w:before="60"/>
        <w:rPr>
          <w:b/>
          <w:bCs/>
          <w:lang w:val="uk-UA"/>
        </w:rPr>
      </w:pPr>
      <w:r w:rsidRPr="00977E54">
        <w:rPr>
          <w:b/>
          <w:bCs/>
          <w:lang w:val="uk-UA"/>
        </w:rPr>
        <w:t>Адміністративно-територіальна одиниця,</w:t>
      </w:r>
      <w:r w:rsidRPr="00977E54">
        <w:rPr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1178"/>
        <w:gridCol w:w="1437"/>
        <w:gridCol w:w="5472"/>
      </w:tblGrid>
      <w:tr w:rsidR="009D5FE1" w:rsidRPr="00221BCC" w:rsidTr="008C5851">
        <w:tc>
          <w:tcPr>
            <w:tcW w:w="1993" w:type="dxa"/>
          </w:tcPr>
          <w:p w:rsidR="009D5FE1" w:rsidRPr="00221BCC" w:rsidRDefault="009D5FE1" w:rsidP="008C5851">
            <w:pPr>
              <w:jc w:val="center"/>
              <w:rPr>
                <w:b/>
                <w:bCs/>
                <w:lang w:val="uk-UA"/>
              </w:rPr>
            </w:pPr>
            <w:r w:rsidRPr="00221BCC">
              <w:rPr>
                <w:b/>
                <w:bCs/>
                <w:lang w:val="uk-UA"/>
              </w:rPr>
              <w:t>Код області</w:t>
            </w:r>
            <w:r w:rsidRPr="00221BCC">
              <w:rPr>
                <w:b/>
                <w:bCs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</w:tcPr>
          <w:p w:rsidR="009D5FE1" w:rsidRPr="00221BCC" w:rsidRDefault="009D5FE1" w:rsidP="008C5851">
            <w:pPr>
              <w:jc w:val="center"/>
              <w:rPr>
                <w:b/>
                <w:bCs/>
                <w:lang w:val="uk-UA"/>
              </w:rPr>
            </w:pPr>
            <w:r w:rsidRPr="00221BCC">
              <w:rPr>
                <w:b/>
                <w:bCs/>
                <w:lang w:val="uk-UA"/>
              </w:rPr>
              <w:t>Код району</w:t>
            </w:r>
            <w:r w:rsidRPr="00221BCC">
              <w:rPr>
                <w:b/>
                <w:bCs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</w:tcPr>
          <w:p w:rsidR="009D5FE1" w:rsidRPr="00221BCC" w:rsidRDefault="009D5FE1" w:rsidP="008C5851">
            <w:pPr>
              <w:jc w:val="center"/>
              <w:rPr>
                <w:b/>
                <w:bCs/>
                <w:lang w:val="uk-UA"/>
              </w:rPr>
            </w:pPr>
            <w:r w:rsidRPr="00221BCC"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5472" w:type="dxa"/>
            <w:vAlign w:val="center"/>
          </w:tcPr>
          <w:p w:rsidR="009D5FE1" w:rsidRPr="00221BCC" w:rsidRDefault="009D5FE1" w:rsidP="008C5851">
            <w:pPr>
              <w:jc w:val="center"/>
              <w:rPr>
                <w:b/>
                <w:bCs/>
                <w:lang w:val="uk-UA"/>
              </w:rPr>
            </w:pPr>
            <w:r w:rsidRPr="00221BCC">
              <w:rPr>
                <w:b/>
                <w:bCs/>
                <w:lang w:val="uk-UA"/>
              </w:rPr>
              <w:t>Назва</w:t>
            </w:r>
            <w:r w:rsidRPr="00221BCC">
              <w:rPr>
                <w:b/>
                <w:bCs/>
                <w:vertAlign w:val="superscript"/>
                <w:lang w:val="uk-UA"/>
              </w:rPr>
              <w:t>1</w:t>
            </w:r>
          </w:p>
        </w:tc>
      </w:tr>
      <w:tr w:rsidR="009D5FE1" w:rsidRPr="00221BCC" w:rsidTr="008C5851">
        <w:tc>
          <w:tcPr>
            <w:tcW w:w="1993" w:type="dxa"/>
          </w:tcPr>
          <w:p w:rsidR="009D5FE1" w:rsidRPr="00221BCC" w:rsidRDefault="009D5FE1" w:rsidP="008C5851">
            <w:pPr>
              <w:jc w:val="both"/>
              <w:rPr>
                <w:bCs/>
                <w:lang w:val="uk-UA"/>
              </w:rPr>
            </w:pPr>
            <w:r w:rsidRPr="00221BCC">
              <w:rPr>
                <w:bCs/>
                <w:lang w:val="uk-UA"/>
              </w:rPr>
              <w:t>17</w:t>
            </w:r>
          </w:p>
        </w:tc>
        <w:tc>
          <w:tcPr>
            <w:tcW w:w="1178" w:type="dxa"/>
          </w:tcPr>
          <w:p w:rsidR="009D5FE1" w:rsidRPr="00221BCC" w:rsidRDefault="009D5FE1" w:rsidP="008C5851">
            <w:pPr>
              <w:jc w:val="both"/>
              <w:rPr>
                <w:bCs/>
                <w:lang w:val="uk-UA"/>
              </w:rPr>
            </w:pPr>
            <w:r w:rsidRPr="00221BCC">
              <w:rPr>
                <w:bCs/>
                <w:lang w:val="uk-UA"/>
              </w:rPr>
              <w:t>14</w:t>
            </w:r>
          </w:p>
        </w:tc>
        <w:tc>
          <w:tcPr>
            <w:tcW w:w="1437" w:type="dxa"/>
          </w:tcPr>
          <w:p w:rsidR="009D5FE1" w:rsidRPr="00221BCC" w:rsidRDefault="009D5FE1" w:rsidP="008C5851">
            <w:pPr>
              <w:jc w:val="both"/>
              <w:rPr>
                <w:bCs/>
                <w:lang w:val="uk-UA"/>
              </w:rPr>
            </w:pPr>
            <w:r w:rsidRPr="00221BCC">
              <w:rPr>
                <w:bCs/>
                <w:lang w:val="uk-UA"/>
              </w:rPr>
              <w:t>5624687400</w:t>
            </w:r>
          </w:p>
        </w:tc>
        <w:tc>
          <w:tcPr>
            <w:tcW w:w="5472" w:type="dxa"/>
          </w:tcPr>
          <w:p w:rsidR="009D5FE1" w:rsidRPr="00221BCC" w:rsidRDefault="009D5FE1" w:rsidP="008C5851">
            <w:pPr>
              <w:jc w:val="both"/>
              <w:rPr>
                <w:bCs/>
                <w:lang w:val="uk-UA"/>
              </w:rPr>
            </w:pPr>
            <w:r w:rsidRPr="00221BCC">
              <w:rPr>
                <w:b/>
                <w:bCs/>
                <w:vertAlign w:val="superscript"/>
                <w:lang w:val="uk-UA"/>
              </w:rPr>
              <w:t xml:space="preserve"> </w:t>
            </w:r>
            <w:r w:rsidRPr="00221BCC">
              <w:rPr>
                <w:bCs/>
                <w:lang w:val="uk-UA"/>
              </w:rPr>
              <w:t xml:space="preserve"> Обарівська сільська рада</w:t>
            </w:r>
          </w:p>
        </w:tc>
      </w:tr>
    </w:tbl>
    <w:p w:rsidR="009D5FE1" w:rsidRPr="00977E54" w:rsidRDefault="009D5FE1" w:rsidP="009D5FE1">
      <w:pPr>
        <w:jc w:val="center"/>
        <w:rPr>
          <w:lang w:val="uk-UA"/>
        </w:rPr>
      </w:pPr>
    </w:p>
    <w:p w:rsidR="009D5FE1" w:rsidRPr="00977E54" w:rsidRDefault="009D5FE1" w:rsidP="009D5FE1">
      <w:pPr>
        <w:jc w:val="center"/>
        <w:rPr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9D5FE1" w:rsidRPr="00221BCC" w:rsidTr="008C5851">
        <w:tc>
          <w:tcPr>
            <w:tcW w:w="756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ind w:left="-420" w:firstLine="420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>Група платників, категорія/</w:t>
            </w:r>
            <w:r w:rsidRPr="00221BCC">
              <w:rPr>
                <w:sz w:val="24"/>
                <w:szCs w:val="24"/>
                <w:lang w:val="uk-UA"/>
              </w:rPr>
              <w:t xml:space="preserve"> класифікація будівель та споруд</w:t>
            </w:r>
            <w:r w:rsidRPr="00221BCC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 xml:space="preserve">Розмір пільги </w:t>
            </w:r>
          </w:p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>(у відсотках)</w:t>
            </w:r>
          </w:p>
        </w:tc>
      </w:tr>
      <w:tr w:rsidR="009D5FE1" w:rsidRPr="00221BCC" w:rsidTr="008C5851">
        <w:tc>
          <w:tcPr>
            <w:tcW w:w="756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>Малозабезпечена категорія громадян, за умови надання відповідних довідок уповноваженими установами</w:t>
            </w:r>
          </w:p>
        </w:tc>
        <w:tc>
          <w:tcPr>
            <w:tcW w:w="252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D5FE1" w:rsidRPr="00221BCC" w:rsidTr="008C5851">
        <w:tc>
          <w:tcPr>
            <w:tcW w:w="756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proofErr w:type="spellStart"/>
            <w:r w:rsidRPr="00221BCC">
              <w:rPr>
                <w:spacing w:val="-4"/>
                <w:sz w:val="24"/>
                <w:szCs w:val="24"/>
                <w:lang w:val="uk-UA"/>
              </w:rPr>
              <w:t>Сім»ї</w:t>
            </w:r>
            <w:proofErr w:type="spellEnd"/>
            <w:r w:rsidRPr="00221BCC">
              <w:rPr>
                <w:spacing w:val="-4"/>
                <w:sz w:val="24"/>
                <w:szCs w:val="24"/>
                <w:lang w:val="uk-UA"/>
              </w:rPr>
              <w:t xml:space="preserve"> в яких проживає учасник АТО</w:t>
            </w:r>
          </w:p>
        </w:tc>
        <w:tc>
          <w:tcPr>
            <w:tcW w:w="2520" w:type="dxa"/>
          </w:tcPr>
          <w:p w:rsidR="009D5FE1" w:rsidRPr="00221BCC" w:rsidRDefault="009D5FE1" w:rsidP="008C5851">
            <w:pPr>
              <w:pStyle w:val="2"/>
              <w:spacing w:before="0" w:beforeAutospacing="0" w:after="0" w:afterAutospacing="0" w:line="228" w:lineRule="auto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221BCC">
              <w:rPr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:rsidR="009D5FE1" w:rsidRPr="00977E54" w:rsidRDefault="009D5FE1" w:rsidP="009D5FE1">
      <w:pPr>
        <w:pStyle w:val="2"/>
        <w:spacing w:before="0" w:beforeAutospacing="0" w:after="0" w:afterAutospacing="0" w:line="228" w:lineRule="auto"/>
        <w:ind w:left="181" w:hanging="181"/>
        <w:jc w:val="center"/>
        <w:rPr>
          <w:spacing w:val="-4"/>
          <w:sz w:val="24"/>
          <w:szCs w:val="24"/>
          <w:lang w:val="uk-UA"/>
        </w:rPr>
      </w:pPr>
    </w:p>
    <w:p w:rsidR="009D5FE1" w:rsidRPr="00977E54" w:rsidRDefault="009D5FE1" w:rsidP="009D5FE1">
      <w:pPr>
        <w:widowControl w:val="0"/>
        <w:ind w:left="187" w:hanging="187"/>
        <w:jc w:val="both"/>
        <w:rPr>
          <w:spacing w:val="-4"/>
          <w:lang w:val="uk-UA"/>
        </w:rPr>
      </w:pPr>
      <w:r w:rsidRPr="00977E54">
        <w:rPr>
          <w:bCs/>
          <w:position w:val="10"/>
          <w:vertAlign w:val="superscript"/>
          <w:lang w:val="uk-UA"/>
        </w:rPr>
        <w:t>1</w:t>
      </w:r>
      <w:r w:rsidRPr="00977E54">
        <w:rPr>
          <w:spacing w:val="-4"/>
          <w:vertAlign w:val="superscript"/>
          <w:lang w:val="uk-UA"/>
        </w:rPr>
        <w:t> </w:t>
      </w:r>
      <w:r w:rsidRPr="00977E54">
        <w:rPr>
          <w:spacing w:val="-4"/>
          <w:lang w:val="uk-UA"/>
        </w:rPr>
        <w:t>Зазначається к</w:t>
      </w:r>
      <w:r w:rsidRPr="00977E54">
        <w:rPr>
          <w:bCs/>
          <w:spacing w:val="-4"/>
          <w:lang w:val="uk-UA"/>
        </w:rPr>
        <w:t xml:space="preserve">од КОАТУУ, код області та району, </w:t>
      </w:r>
      <w:r w:rsidRPr="00977E54">
        <w:rPr>
          <w:spacing w:val="-4"/>
          <w:lang w:val="uk-UA"/>
        </w:rPr>
        <w:t>назва адміністративно-територіальної одиниці або н</w:t>
      </w:r>
      <w:r w:rsidRPr="00977E54">
        <w:rPr>
          <w:bCs/>
          <w:spacing w:val="-4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 w:rsidRPr="00977E54">
        <w:rPr>
          <w:spacing w:val="-4"/>
          <w:lang w:val="uk-UA"/>
        </w:rPr>
        <w:t xml:space="preserve"> кількість рядків може бути збільшена. </w:t>
      </w:r>
    </w:p>
    <w:p w:rsidR="009D5FE1" w:rsidRPr="00977E54" w:rsidRDefault="009D5FE1" w:rsidP="009D5FE1">
      <w:pPr>
        <w:widowControl w:val="0"/>
        <w:ind w:left="187" w:hanging="187"/>
        <w:jc w:val="both"/>
        <w:rPr>
          <w:spacing w:val="-4"/>
          <w:lang w:val="uk-UA"/>
        </w:rPr>
      </w:pPr>
    </w:p>
    <w:p w:rsidR="009D5FE1" w:rsidRPr="0075702D" w:rsidRDefault="009D5FE1" w:rsidP="009D5FE1">
      <w:pPr>
        <w:pStyle w:val="2"/>
        <w:spacing w:before="0" w:beforeAutospacing="0" w:after="0" w:afterAutospacing="0" w:line="228" w:lineRule="auto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977E54">
        <w:rPr>
          <w:b w:val="0"/>
          <w:spacing w:val="-4"/>
          <w:sz w:val="24"/>
          <w:szCs w:val="24"/>
          <w:vertAlign w:val="superscript"/>
          <w:lang w:val="uk-UA"/>
        </w:rPr>
        <w:t>2</w:t>
      </w:r>
      <w:r w:rsidRPr="00977E54">
        <w:rPr>
          <w:b w:val="0"/>
          <w:spacing w:val="-4"/>
          <w:sz w:val="24"/>
          <w:szCs w:val="24"/>
          <w:lang w:val="uk-UA"/>
        </w:rPr>
        <w:t xml:space="preserve"> Перелік пільг встановлюються з урахуванням норм підпункту 12.3.7 пункту 12.3 статті 12, пункту 30.2 статті 30, статей 266.4.2  Податкового кодексу України.</w:t>
      </w:r>
      <w:r w:rsidRPr="0075702D">
        <w:rPr>
          <w:b w:val="0"/>
          <w:spacing w:val="-4"/>
          <w:sz w:val="24"/>
          <w:szCs w:val="24"/>
          <w:lang w:val="uk-UA"/>
        </w:rPr>
        <w:t xml:space="preserve">  </w:t>
      </w:r>
    </w:p>
    <w:p w:rsidR="009D5FE1" w:rsidRPr="0075702D" w:rsidRDefault="009D5FE1" w:rsidP="009D5FE1">
      <w:pPr>
        <w:jc w:val="center"/>
        <w:rPr>
          <w:lang w:val="uk-UA"/>
        </w:rPr>
      </w:pPr>
    </w:p>
    <w:p w:rsidR="009D5FE1" w:rsidRDefault="009D5FE1" w:rsidP="009D5FE1">
      <w:pPr>
        <w:jc w:val="center"/>
        <w:rPr>
          <w:lang w:val="uk-UA"/>
        </w:rPr>
      </w:pPr>
    </w:p>
    <w:p w:rsidR="009D5FE1" w:rsidRDefault="009D5FE1" w:rsidP="009D5FE1">
      <w:pPr>
        <w:rPr>
          <w:lang w:val="uk-UA"/>
        </w:rPr>
      </w:pPr>
    </w:p>
    <w:p w:rsidR="009D5FE1" w:rsidRPr="00221BCC" w:rsidRDefault="009D5FE1" w:rsidP="009D5FE1">
      <w:pPr>
        <w:rPr>
          <w:sz w:val="28"/>
          <w:szCs w:val="28"/>
          <w:lang w:val="uk-UA"/>
        </w:rPr>
      </w:pPr>
      <w:r w:rsidRPr="00221BCC">
        <w:rPr>
          <w:sz w:val="28"/>
          <w:szCs w:val="28"/>
          <w:lang w:val="uk-UA"/>
        </w:rPr>
        <w:t>Сільський голова                                                        В.А.Виговський</w:t>
      </w:r>
    </w:p>
    <w:p w:rsidR="007761C7" w:rsidRDefault="007761C7"/>
    <w:sectPr w:rsidR="007761C7" w:rsidSect="00DE2746">
      <w:pgSz w:w="11907" w:h="16840" w:code="9"/>
      <w:pgMar w:top="1134" w:right="851" w:bottom="110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5FE1"/>
    <w:rsid w:val="003E787E"/>
    <w:rsid w:val="006A7D36"/>
    <w:rsid w:val="007761C7"/>
    <w:rsid w:val="009D5FE1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E1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D5F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5FE1"/>
    <w:rPr>
      <w:rFonts w:eastAsia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2018-06-04T07:36:00Z</dcterms:created>
  <dcterms:modified xsi:type="dcterms:W3CDTF">2018-06-04T07:37:00Z</dcterms:modified>
</cp:coreProperties>
</file>