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6B" w:rsidRPr="00E56AB4" w:rsidRDefault="006F026B" w:rsidP="006F026B">
      <w:pPr>
        <w:jc w:val="center"/>
        <w:rPr>
          <w:rFonts w:eastAsiaTheme="minorHAnsi"/>
          <w:b/>
          <w:sz w:val="28"/>
          <w:szCs w:val="28"/>
          <w:lang w:val="uk-UA" w:eastAsia="en-US"/>
        </w:rPr>
      </w:pPr>
      <w:r w:rsidRPr="00E56AB4">
        <w:rPr>
          <w:rFonts w:eastAsiaTheme="minorHAnsi"/>
          <w:b/>
          <w:noProof/>
          <w:sz w:val="28"/>
          <w:szCs w:val="28"/>
          <w:lang w:val="uk-UA" w:eastAsia="uk-UA"/>
        </w:rPr>
        <w:drawing>
          <wp:inline distT="0" distB="0" distL="0" distR="0">
            <wp:extent cx="457200" cy="6191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6F026B" w:rsidRPr="001F1032" w:rsidRDefault="006F026B" w:rsidP="006F026B">
      <w:pPr>
        <w:jc w:val="center"/>
        <w:rPr>
          <w:rFonts w:eastAsiaTheme="minorHAnsi"/>
          <w:b/>
          <w:sz w:val="16"/>
          <w:szCs w:val="16"/>
          <w:lang w:val="uk-UA" w:eastAsia="en-US"/>
        </w:rPr>
      </w:pPr>
    </w:p>
    <w:p w:rsidR="006F026B" w:rsidRPr="001F1032" w:rsidRDefault="006F026B" w:rsidP="006F026B">
      <w:pPr>
        <w:jc w:val="center"/>
        <w:rPr>
          <w:rFonts w:eastAsiaTheme="minorHAnsi"/>
          <w:b/>
          <w:sz w:val="28"/>
          <w:szCs w:val="28"/>
          <w:lang w:val="uk-UA" w:eastAsia="en-US"/>
        </w:rPr>
      </w:pPr>
      <w:r w:rsidRPr="001F1032">
        <w:rPr>
          <w:rFonts w:eastAsiaTheme="minorHAnsi"/>
          <w:b/>
          <w:sz w:val="28"/>
          <w:szCs w:val="28"/>
          <w:lang w:val="uk-UA" w:eastAsia="en-US"/>
        </w:rPr>
        <w:t xml:space="preserve">У К Р А Ї Н А </w:t>
      </w:r>
    </w:p>
    <w:p w:rsidR="006F026B" w:rsidRPr="001F1032" w:rsidRDefault="006F026B" w:rsidP="006F026B">
      <w:pPr>
        <w:jc w:val="center"/>
        <w:rPr>
          <w:rFonts w:eastAsiaTheme="minorHAnsi"/>
          <w:b/>
          <w:sz w:val="28"/>
          <w:szCs w:val="28"/>
          <w:lang w:val="uk-UA" w:eastAsia="en-US"/>
        </w:rPr>
      </w:pPr>
      <w:r w:rsidRPr="001F1032">
        <w:rPr>
          <w:rFonts w:eastAsiaTheme="minorHAnsi"/>
          <w:b/>
          <w:sz w:val="28"/>
          <w:szCs w:val="28"/>
          <w:lang w:val="uk-UA" w:eastAsia="en-US"/>
        </w:rPr>
        <w:t>ОБАРІВСЬКА  СІЛЬСЬКА РАДА</w:t>
      </w:r>
    </w:p>
    <w:p w:rsidR="006F026B" w:rsidRPr="001F1032" w:rsidRDefault="006F026B" w:rsidP="006F026B">
      <w:pPr>
        <w:ind w:left="360"/>
        <w:jc w:val="center"/>
        <w:rPr>
          <w:rFonts w:eastAsiaTheme="minorHAnsi"/>
          <w:b/>
          <w:sz w:val="28"/>
          <w:szCs w:val="28"/>
          <w:lang w:val="uk-UA" w:eastAsia="en-US"/>
        </w:rPr>
      </w:pPr>
      <w:r w:rsidRPr="001F1032">
        <w:rPr>
          <w:rFonts w:eastAsiaTheme="minorHAnsi"/>
          <w:b/>
          <w:sz w:val="28"/>
          <w:szCs w:val="28"/>
          <w:lang w:val="uk-UA" w:eastAsia="en-US"/>
        </w:rPr>
        <w:t xml:space="preserve">РІВНЕНСЬКОГО РАЙОНУ   РІВНЕНСЬКОЇ  ОБЛАСТІ </w:t>
      </w:r>
    </w:p>
    <w:p w:rsidR="006F026B" w:rsidRPr="001F1032" w:rsidRDefault="006F026B" w:rsidP="006F026B">
      <w:pPr>
        <w:ind w:left="360"/>
        <w:jc w:val="center"/>
        <w:rPr>
          <w:rFonts w:eastAsiaTheme="minorHAnsi"/>
          <w:b/>
          <w:sz w:val="28"/>
          <w:szCs w:val="28"/>
          <w:lang w:val="uk-UA" w:eastAsia="en-US"/>
        </w:rPr>
      </w:pPr>
      <w:r w:rsidRPr="001F1032">
        <w:rPr>
          <w:rFonts w:eastAsiaTheme="minorHAnsi"/>
          <w:b/>
          <w:sz w:val="28"/>
          <w:szCs w:val="28"/>
          <w:lang w:val="uk-UA" w:eastAsia="en-US"/>
        </w:rPr>
        <w:t xml:space="preserve"> (сьоме скликання)</w:t>
      </w:r>
    </w:p>
    <w:p w:rsidR="006F026B" w:rsidRPr="001F1032" w:rsidRDefault="006F026B" w:rsidP="006F026B">
      <w:pPr>
        <w:ind w:left="360"/>
        <w:jc w:val="center"/>
        <w:rPr>
          <w:rFonts w:eastAsiaTheme="minorHAnsi"/>
          <w:b/>
          <w:sz w:val="28"/>
          <w:szCs w:val="28"/>
          <w:lang w:val="uk-UA" w:eastAsia="en-US"/>
        </w:rPr>
      </w:pPr>
    </w:p>
    <w:p w:rsidR="006F026B" w:rsidRPr="001F1032" w:rsidRDefault="006F026B" w:rsidP="006F026B">
      <w:pPr>
        <w:ind w:left="360"/>
        <w:jc w:val="center"/>
        <w:rPr>
          <w:rFonts w:eastAsiaTheme="minorHAnsi"/>
          <w:b/>
          <w:sz w:val="28"/>
          <w:szCs w:val="28"/>
          <w:lang w:val="uk-UA" w:eastAsia="en-US"/>
        </w:rPr>
      </w:pPr>
      <w:r w:rsidRPr="001F1032">
        <w:rPr>
          <w:rFonts w:eastAsiaTheme="minorHAnsi"/>
          <w:b/>
          <w:sz w:val="28"/>
          <w:szCs w:val="28"/>
          <w:lang w:val="uk-UA" w:eastAsia="en-US"/>
        </w:rPr>
        <w:t xml:space="preserve">Р І Ш Е Н </w:t>
      </w:r>
      <w:proofErr w:type="spellStart"/>
      <w:r w:rsidRPr="001F1032">
        <w:rPr>
          <w:rFonts w:eastAsiaTheme="minorHAnsi"/>
          <w:b/>
          <w:sz w:val="28"/>
          <w:szCs w:val="28"/>
          <w:lang w:val="uk-UA" w:eastAsia="en-US"/>
        </w:rPr>
        <w:t>Н</w:t>
      </w:r>
      <w:proofErr w:type="spellEnd"/>
      <w:r w:rsidRPr="001F1032">
        <w:rPr>
          <w:rFonts w:eastAsiaTheme="minorHAnsi"/>
          <w:b/>
          <w:sz w:val="28"/>
          <w:szCs w:val="28"/>
          <w:lang w:val="uk-UA" w:eastAsia="en-US"/>
        </w:rPr>
        <w:t xml:space="preserve"> Я</w:t>
      </w:r>
    </w:p>
    <w:p w:rsidR="006F026B" w:rsidRPr="001F1032" w:rsidRDefault="006F026B" w:rsidP="006F026B">
      <w:pPr>
        <w:rPr>
          <w:rFonts w:eastAsiaTheme="minorHAnsi"/>
          <w:sz w:val="28"/>
          <w:szCs w:val="28"/>
          <w:lang w:val="uk-UA" w:eastAsia="en-US"/>
        </w:rPr>
      </w:pPr>
    </w:p>
    <w:p w:rsidR="006F026B" w:rsidRPr="000108F0" w:rsidRDefault="006F026B" w:rsidP="006F026B">
      <w:pPr>
        <w:rPr>
          <w:rFonts w:eastAsiaTheme="minorHAnsi"/>
          <w:b/>
          <w:sz w:val="28"/>
          <w:szCs w:val="28"/>
          <w:lang w:val="uk-UA" w:eastAsia="en-US"/>
        </w:rPr>
      </w:pPr>
      <w:r>
        <w:rPr>
          <w:rFonts w:eastAsiaTheme="minorHAnsi"/>
          <w:b/>
          <w:sz w:val="28"/>
          <w:szCs w:val="28"/>
          <w:lang w:val="uk-UA" w:eastAsia="en-US"/>
        </w:rPr>
        <w:t xml:space="preserve">18 грудня 2018 </w:t>
      </w:r>
      <w:r w:rsidRPr="008F2082">
        <w:rPr>
          <w:rFonts w:eastAsiaTheme="minorHAnsi"/>
          <w:b/>
          <w:sz w:val="28"/>
          <w:szCs w:val="28"/>
          <w:lang w:val="uk-UA" w:eastAsia="en-US"/>
        </w:rPr>
        <w:t xml:space="preserve"> року                                                    </w:t>
      </w:r>
      <w:r w:rsidRPr="00800B3F">
        <w:rPr>
          <w:rFonts w:eastAsiaTheme="minorHAnsi"/>
          <w:b/>
          <w:sz w:val="28"/>
          <w:szCs w:val="28"/>
          <w:lang w:eastAsia="en-US"/>
        </w:rPr>
        <w:t xml:space="preserve">                          </w:t>
      </w:r>
      <w:r w:rsidRPr="008F2082">
        <w:rPr>
          <w:rFonts w:eastAsiaTheme="minorHAnsi"/>
          <w:b/>
          <w:sz w:val="28"/>
          <w:szCs w:val="28"/>
          <w:lang w:val="uk-UA" w:eastAsia="en-US"/>
        </w:rPr>
        <w:t xml:space="preserve">  №</w:t>
      </w:r>
      <w:r>
        <w:rPr>
          <w:rFonts w:eastAsiaTheme="minorHAnsi"/>
          <w:b/>
          <w:sz w:val="28"/>
          <w:szCs w:val="28"/>
          <w:lang w:val="uk-UA" w:eastAsia="en-US"/>
        </w:rPr>
        <w:t>1007</w:t>
      </w:r>
    </w:p>
    <w:p w:rsidR="006F026B" w:rsidRDefault="006F026B" w:rsidP="006F026B">
      <w:pPr>
        <w:rPr>
          <w:rFonts w:eastAsiaTheme="minorHAnsi"/>
          <w:b/>
          <w:i/>
          <w:sz w:val="28"/>
          <w:szCs w:val="28"/>
          <w:lang w:val="uk-UA" w:eastAsia="en-US"/>
        </w:rPr>
      </w:pPr>
    </w:p>
    <w:p w:rsidR="006F026B" w:rsidRPr="00B45EE5" w:rsidRDefault="006F026B" w:rsidP="006F026B">
      <w:pPr>
        <w:rPr>
          <w:rFonts w:eastAsiaTheme="minorHAnsi"/>
          <w:b/>
          <w:i/>
          <w:sz w:val="28"/>
          <w:szCs w:val="28"/>
          <w:lang w:val="uk-UA" w:eastAsia="en-US"/>
        </w:rPr>
      </w:pPr>
      <w:r w:rsidRPr="00B45EE5">
        <w:rPr>
          <w:rFonts w:eastAsiaTheme="minorHAnsi"/>
          <w:b/>
          <w:i/>
          <w:sz w:val="28"/>
          <w:szCs w:val="28"/>
          <w:lang w:val="uk-UA" w:eastAsia="en-US"/>
        </w:rPr>
        <w:t xml:space="preserve">Про знесення незаконно спорудженої </w:t>
      </w:r>
    </w:p>
    <w:p w:rsidR="006F026B" w:rsidRDefault="006F026B" w:rsidP="006F026B">
      <w:pPr>
        <w:rPr>
          <w:rFonts w:eastAsiaTheme="minorHAnsi"/>
          <w:b/>
          <w:i/>
          <w:sz w:val="28"/>
          <w:szCs w:val="28"/>
          <w:lang w:val="uk-UA" w:eastAsia="en-US"/>
        </w:rPr>
      </w:pPr>
      <w:r w:rsidRPr="00B45EE5">
        <w:rPr>
          <w:rFonts w:eastAsiaTheme="minorHAnsi"/>
          <w:b/>
          <w:i/>
          <w:sz w:val="28"/>
          <w:szCs w:val="28"/>
          <w:lang w:val="uk-UA" w:eastAsia="en-US"/>
        </w:rPr>
        <w:t>підземної кабельної лінії</w:t>
      </w:r>
    </w:p>
    <w:p w:rsidR="006F026B" w:rsidRDefault="006F026B" w:rsidP="006F026B">
      <w:pPr>
        <w:rPr>
          <w:rFonts w:eastAsiaTheme="minorHAnsi"/>
          <w:b/>
          <w:i/>
          <w:sz w:val="28"/>
          <w:szCs w:val="28"/>
          <w:lang w:val="uk-UA" w:eastAsia="en-US"/>
        </w:rPr>
      </w:pPr>
    </w:p>
    <w:p w:rsidR="006F026B" w:rsidRDefault="006F026B" w:rsidP="006F026B">
      <w:pPr>
        <w:jc w:val="both"/>
        <w:rPr>
          <w:rFonts w:eastAsiaTheme="minorHAnsi"/>
          <w:sz w:val="28"/>
          <w:szCs w:val="28"/>
          <w:lang w:val="uk-UA" w:eastAsia="en-US"/>
        </w:rPr>
      </w:pPr>
      <w:r>
        <w:rPr>
          <w:rFonts w:eastAsiaTheme="minorHAnsi"/>
          <w:sz w:val="28"/>
          <w:szCs w:val="28"/>
          <w:lang w:val="uk-UA" w:eastAsia="en-US"/>
        </w:rPr>
        <w:tab/>
        <w:t>Заслухавши звернення директора Обарівського ліцею В.</w:t>
      </w:r>
      <w:proofErr w:type="spellStart"/>
      <w:r>
        <w:rPr>
          <w:rFonts w:eastAsiaTheme="minorHAnsi"/>
          <w:sz w:val="28"/>
          <w:szCs w:val="28"/>
          <w:lang w:val="uk-UA" w:eastAsia="en-US"/>
        </w:rPr>
        <w:t>Грисюка</w:t>
      </w:r>
      <w:proofErr w:type="spellEnd"/>
      <w:r>
        <w:rPr>
          <w:rFonts w:eastAsiaTheme="minorHAnsi"/>
          <w:sz w:val="28"/>
          <w:szCs w:val="28"/>
          <w:lang w:val="uk-UA" w:eastAsia="en-US"/>
        </w:rPr>
        <w:t xml:space="preserve"> та громадянки Андрошулік Оксани Петрівни про знесення незаконно спорудженої (невідомо ким і коли) підземної кабельної лінії 0,4 кВ, яка пролягає від ЗТП-416 Обарівського ліцею, через земельну ділянку  Андрошулік О.П., до приміщення колишнього банно-прального комбінату по вул. Лесі Українки, 8 в с. Обарів, належного приватному підприємцю </w:t>
      </w:r>
      <w:proofErr w:type="spellStart"/>
      <w:r>
        <w:rPr>
          <w:rFonts w:eastAsiaTheme="minorHAnsi"/>
          <w:sz w:val="28"/>
          <w:szCs w:val="28"/>
          <w:lang w:val="uk-UA" w:eastAsia="en-US"/>
        </w:rPr>
        <w:t>Степанюку</w:t>
      </w:r>
      <w:proofErr w:type="spellEnd"/>
      <w:r>
        <w:rPr>
          <w:rFonts w:eastAsiaTheme="minorHAnsi"/>
          <w:sz w:val="28"/>
          <w:szCs w:val="28"/>
          <w:lang w:val="uk-UA" w:eastAsia="en-US"/>
        </w:rPr>
        <w:t xml:space="preserve"> І.С., та внаслідок невиконання цього ним рішення Комісії Інформаційно-консультативного центру </w:t>
      </w:r>
      <w:proofErr w:type="spellStart"/>
      <w:r>
        <w:rPr>
          <w:rFonts w:eastAsiaTheme="minorHAnsi"/>
          <w:sz w:val="28"/>
          <w:szCs w:val="28"/>
          <w:lang w:val="uk-UA" w:eastAsia="en-US"/>
        </w:rPr>
        <w:t>ПрАТ</w:t>
      </w:r>
      <w:proofErr w:type="spellEnd"/>
      <w:r>
        <w:rPr>
          <w:rFonts w:eastAsiaTheme="minorHAnsi"/>
          <w:sz w:val="28"/>
          <w:szCs w:val="28"/>
          <w:lang w:val="uk-UA" w:eastAsia="en-US"/>
        </w:rPr>
        <w:t xml:space="preserve"> «Рівнеобленерго» від 30.08.2018 року про реконструкцію електропостачання шляхом заміни кабельної лінії 0,4 кВ на повітряну лінію СІП, що створює енергетичну небезпеку для життя і здоров’я учнів місцевого ліцею, керуючись п.1 ч.1 ст.1164 Цивільного кодексу України, ст.ст.12, 39, ч.2 ст.152 Земельного кодексу України, ст.ст. 5, 12 Закону України «Про основи містобудування», п.34 ч.1 ст.26 Закону України «Про місцеве самоврядування в Україні», сесія сільської ради</w:t>
      </w:r>
    </w:p>
    <w:p w:rsidR="006F026B" w:rsidRDefault="006F026B" w:rsidP="006F026B">
      <w:pPr>
        <w:jc w:val="center"/>
        <w:rPr>
          <w:b/>
          <w:sz w:val="28"/>
          <w:szCs w:val="28"/>
          <w:lang w:val="uk-UA"/>
        </w:rPr>
      </w:pPr>
      <w:r w:rsidRPr="00CC2A95">
        <w:rPr>
          <w:b/>
          <w:sz w:val="28"/>
          <w:szCs w:val="28"/>
        </w:rPr>
        <w:t xml:space="preserve">В И </w:t>
      </w:r>
      <w:proofErr w:type="gramStart"/>
      <w:r w:rsidRPr="00CC2A95">
        <w:rPr>
          <w:b/>
          <w:sz w:val="28"/>
          <w:szCs w:val="28"/>
        </w:rPr>
        <w:t>Р</w:t>
      </w:r>
      <w:proofErr w:type="gramEnd"/>
      <w:r w:rsidRPr="00CC2A95">
        <w:rPr>
          <w:b/>
          <w:sz w:val="28"/>
          <w:szCs w:val="28"/>
        </w:rPr>
        <w:t xml:space="preserve"> І Ш И </w:t>
      </w:r>
      <w:r w:rsidRPr="00CC2A95">
        <w:rPr>
          <w:b/>
          <w:sz w:val="28"/>
          <w:szCs w:val="28"/>
          <w:lang w:val="uk-UA"/>
        </w:rPr>
        <w:t>ЛА</w:t>
      </w:r>
      <w:r w:rsidRPr="00CC2A95">
        <w:rPr>
          <w:b/>
          <w:sz w:val="28"/>
          <w:szCs w:val="28"/>
        </w:rPr>
        <w:t xml:space="preserve"> :</w:t>
      </w:r>
    </w:p>
    <w:p w:rsidR="006F026B" w:rsidRPr="00A17E38" w:rsidRDefault="006F026B" w:rsidP="006F026B">
      <w:pPr>
        <w:jc w:val="center"/>
        <w:rPr>
          <w:b/>
          <w:sz w:val="28"/>
          <w:szCs w:val="28"/>
          <w:lang w:val="uk-UA"/>
        </w:rPr>
      </w:pPr>
    </w:p>
    <w:p w:rsidR="006F026B" w:rsidRDefault="006F026B" w:rsidP="006F026B">
      <w:pPr>
        <w:pStyle w:val="a3"/>
        <w:numPr>
          <w:ilvl w:val="2"/>
          <w:numId w:val="1"/>
        </w:numPr>
        <w:tabs>
          <w:tab w:val="clear" w:pos="3785"/>
          <w:tab w:val="num" w:pos="1134"/>
        </w:tabs>
        <w:ind w:left="0" w:firstLine="894"/>
        <w:jc w:val="both"/>
        <w:rPr>
          <w:rFonts w:eastAsiaTheme="minorHAnsi"/>
          <w:sz w:val="28"/>
          <w:szCs w:val="28"/>
          <w:lang w:val="uk-UA" w:eastAsia="en-US"/>
        </w:rPr>
      </w:pPr>
      <w:r>
        <w:rPr>
          <w:rFonts w:eastAsiaTheme="minorHAnsi"/>
          <w:sz w:val="28"/>
          <w:szCs w:val="28"/>
          <w:lang w:val="uk-UA" w:eastAsia="en-US"/>
        </w:rPr>
        <w:t>Знести незаконно споруджену (невідомо ким і коли) підземну кабельну лінію 0,4 кВ, яка пролягає від ЗТП-416 Обарівського ліцею, через земельну ділянку  Андрошулік О.П., до приміщення колишнього банно-прального комбінату по вул. Лесі Українки, 8 в с. Обарів.</w:t>
      </w:r>
    </w:p>
    <w:p w:rsidR="006F026B" w:rsidRDefault="006F026B" w:rsidP="006F026B">
      <w:pPr>
        <w:pStyle w:val="a3"/>
        <w:numPr>
          <w:ilvl w:val="2"/>
          <w:numId w:val="1"/>
        </w:numPr>
        <w:tabs>
          <w:tab w:val="clear" w:pos="3785"/>
          <w:tab w:val="num" w:pos="1134"/>
        </w:tabs>
        <w:ind w:left="0" w:firstLine="894"/>
        <w:jc w:val="both"/>
        <w:rPr>
          <w:rFonts w:eastAsiaTheme="minorHAnsi"/>
          <w:sz w:val="28"/>
          <w:szCs w:val="28"/>
          <w:lang w:val="uk-UA" w:eastAsia="en-US"/>
        </w:rPr>
      </w:pPr>
      <w:r>
        <w:rPr>
          <w:rFonts w:eastAsiaTheme="minorHAnsi"/>
          <w:sz w:val="28"/>
          <w:szCs w:val="28"/>
          <w:lang w:val="uk-UA" w:eastAsia="en-US"/>
        </w:rPr>
        <w:t>Виконання цього рішення покласти на власників земельних ділянок, через які пролягає зазначена підземна кабельна лінія: Обарівський ліцей та гр. Андрошулік О.П.</w:t>
      </w:r>
    </w:p>
    <w:p w:rsidR="006F026B" w:rsidRDefault="006F026B" w:rsidP="006F026B">
      <w:pPr>
        <w:pStyle w:val="a3"/>
        <w:numPr>
          <w:ilvl w:val="2"/>
          <w:numId w:val="1"/>
        </w:numPr>
        <w:tabs>
          <w:tab w:val="clear" w:pos="3785"/>
          <w:tab w:val="num" w:pos="1134"/>
        </w:tabs>
        <w:ind w:left="0" w:firstLine="894"/>
        <w:jc w:val="both"/>
        <w:rPr>
          <w:rFonts w:eastAsiaTheme="minorHAnsi"/>
          <w:sz w:val="28"/>
          <w:szCs w:val="28"/>
          <w:lang w:val="uk-UA" w:eastAsia="en-US"/>
        </w:rPr>
      </w:pPr>
      <w:r>
        <w:rPr>
          <w:rFonts w:eastAsiaTheme="minorHAnsi"/>
          <w:sz w:val="28"/>
          <w:szCs w:val="28"/>
          <w:lang w:val="uk-UA" w:eastAsia="en-US"/>
        </w:rPr>
        <w:t xml:space="preserve">Контроль за виконанням даного рішення покласти на постійну комісію </w:t>
      </w:r>
      <w:proofErr w:type="spellStart"/>
      <w:r w:rsidRPr="00054670">
        <w:rPr>
          <w:sz w:val="28"/>
          <w:szCs w:val="28"/>
        </w:rPr>
        <w:t>з</w:t>
      </w:r>
      <w:proofErr w:type="spellEnd"/>
      <w:r w:rsidRPr="00054670">
        <w:rPr>
          <w:sz w:val="28"/>
          <w:szCs w:val="28"/>
        </w:rPr>
        <w:t xml:space="preserve"> </w:t>
      </w:r>
      <w:proofErr w:type="spellStart"/>
      <w:r w:rsidRPr="00054670">
        <w:rPr>
          <w:sz w:val="28"/>
          <w:szCs w:val="28"/>
        </w:rPr>
        <w:t>питань</w:t>
      </w:r>
      <w:proofErr w:type="spellEnd"/>
      <w:r w:rsidRPr="00054670">
        <w:rPr>
          <w:sz w:val="28"/>
          <w:szCs w:val="28"/>
        </w:rPr>
        <w:t xml:space="preserve"> </w:t>
      </w:r>
      <w:proofErr w:type="spellStart"/>
      <w:r w:rsidRPr="00054670">
        <w:rPr>
          <w:sz w:val="28"/>
          <w:szCs w:val="28"/>
        </w:rPr>
        <w:t>земельних</w:t>
      </w:r>
      <w:proofErr w:type="spellEnd"/>
      <w:r w:rsidRPr="00054670">
        <w:rPr>
          <w:sz w:val="28"/>
          <w:szCs w:val="28"/>
        </w:rPr>
        <w:t xml:space="preserve"> </w:t>
      </w:r>
      <w:proofErr w:type="spellStart"/>
      <w:r w:rsidRPr="00054670">
        <w:rPr>
          <w:sz w:val="28"/>
          <w:szCs w:val="28"/>
        </w:rPr>
        <w:t>ресурсів</w:t>
      </w:r>
      <w:proofErr w:type="spellEnd"/>
      <w:r w:rsidRPr="00054670">
        <w:rPr>
          <w:sz w:val="28"/>
          <w:szCs w:val="28"/>
        </w:rPr>
        <w:t xml:space="preserve"> та </w:t>
      </w:r>
      <w:proofErr w:type="spellStart"/>
      <w:r w:rsidRPr="00054670">
        <w:rPr>
          <w:sz w:val="28"/>
          <w:szCs w:val="28"/>
        </w:rPr>
        <w:t>охорони</w:t>
      </w:r>
      <w:proofErr w:type="spellEnd"/>
      <w:r w:rsidRPr="00054670">
        <w:rPr>
          <w:sz w:val="28"/>
          <w:szCs w:val="28"/>
        </w:rPr>
        <w:t xml:space="preserve"> </w:t>
      </w:r>
      <w:proofErr w:type="spellStart"/>
      <w:r w:rsidRPr="00054670">
        <w:rPr>
          <w:sz w:val="28"/>
          <w:szCs w:val="28"/>
        </w:rPr>
        <w:t>навколишнього</w:t>
      </w:r>
      <w:proofErr w:type="spellEnd"/>
      <w:r w:rsidRPr="00054670">
        <w:rPr>
          <w:sz w:val="28"/>
          <w:szCs w:val="28"/>
        </w:rPr>
        <w:t xml:space="preserve"> </w:t>
      </w:r>
      <w:proofErr w:type="spellStart"/>
      <w:r w:rsidRPr="00054670">
        <w:rPr>
          <w:sz w:val="28"/>
          <w:szCs w:val="28"/>
        </w:rPr>
        <w:t>середовища</w:t>
      </w:r>
      <w:proofErr w:type="spellEnd"/>
      <w:r>
        <w:rPr>
          <w:rFonts w:eastAsiaTheme="minorHAnsi"/>
          <w:sz w:val="28"/>
          <w:szCs w:val="28"/>
          <w:lang w:val="uk-UA" w:eastAsia="en-US"/>
        </w:rPr>
        <w:t xml:space="preserve"> Обарівської сільської ради.</w:t>
      </w:r>
    </w:p>
    <w:p w:rsidR="006F026B" w:rsidRDefault="006F026B" w:rsidP="006F026B">
      <w:pPr>
        <w:jc w:val="both"/>
        <w:rPr>
          <w:rFonts w:eastAsiaTheme="minorHAnsi"/>
          <w:sz w:val="28"/>
          <w:szCs w:val="28"/>
          <w:lang w:val="uk-UA" w:eastAsia="en-US"/>
        </w:rPr>
      </w:pPr>
    </w:p>
    <w:p w:rsidR="006F026B" w:rsidRDefault="006F026B" w:rsidP="006F026B">
      <w:pPr>
        <w:jc w:val="both"/>
        <w:rPr>
          <w:rFonts w:eastAsiaTheme="minorHAnsi"/>
          <w:sz w:val="28"/>
          <w:szCs w:val="28"/>
          <w:lang w:val="uk-UA" w:eastAsia="en-US"/>
        </w:rPr>
      </w:pPr>
    </w:p>
    <w:p w:rsidR="006F026B" w:rsidRDefault="006F026B" w:rsidP="006F026B">
      <w:pPr>
        <w:jc w:val="both"/>
        <w:rPr>
          <w:rFonts w:eastAsiaTheme="minorHAnsi"/>
          <w:sz w:val="28"/>
          <w:szCs w:val="28"/>
          <w:lang w:val="uk-UA" w:eastAsia="en-US"/>
        </w:rPr>
      </w:pPr>
    </w:p>
    <w:p w:rsidR="006F026B" w:rsidRPr="00533A91" w:rsidRDefault="006F026B" w:rsidP="006F026B">
      <w:pPr>
        <w:rPr>
          <w:b/>
          <w:i/>
          <w:sz w:val="28"/>
          <w:szCs w:val="28"/>
          <w:lang w:val="uk-UA"/>
        </w:rPr>
      </w:pPr>
      <w:proofErr w:type="spellStart"/>
      <w:r w:rsidRPr="00CC2A95">
        <w:rPr>
          <w:b/>
          <w:i/>
          <w:sz w:val="28"/>
          <w:szCs w:val="28"/>
        </w:rPr>
        <w:t>Сільський</w:t>
      </w:r>
      <w:proofErr w:type="spellEnd"/>
      <w:r w:rsidRPr="00CC2A95">
        <w:rPr>
          <w:b/>
          <w:i/>
          <w:sz w:val="28"/>
          <w:szCs w:val="28"/>
        </w:rPr>
        <w:t xml:space="preserve"> голова</w:t>
      </w:r>
      <w:r w:rsidRPr="00CC2A95">
        <w:rPr>
          <w:b/>
          <w:i/>
          <w:sz w:val="28"/>
          <w:szCs w:val="28"/>
        </w:rPr>
        <w:tab/>
        <w:t xml:space="preserve">              </w:t>
      </w:r>
      <w:r w:rsidRPr="00CC2A95">
        <w:rPr>
          <w:b/>
          <w:i/>
          <w:sz w:val="28"/>
          <w:szCs w:val="28"/>
          <w:lang w:val="uk-UA"/>
        </w:rPr>
        <w:t xml:space="preserve">                 </w:t>
      </w:r>
      <w:r>
        <w:rPr>
          <w:b/>
          <w:i/>
          <w:sz w:val="28"/>
          <w:szCs w:val="28"/>
          <w:lang w:val="uk-UA"/>
        </w:rPr>
        <w:t xml:space="preserve">           </w:t>
      </w:r>
      <w:r w:rsidRPr="00CC2A95">
        <w:rPr>
          <w:b/>
          <w:i/>
          <w:sz w:val="28"/>
          <w:szCs w:val="28"/>
          <w:lang w:val="uk-UA"/>
        </w:rPr>
        <w:t xml:space="preserve">            </w:t>
      </w:r>
      <w:r>
        <w:rPr>
          <w:b/>
          <w:i/>
          <w:sz w:val="28"/>
          <w:szCs w:val="28"/>
          <w:lang w:val="uk-UA"/>
        </w:rPr>
        <w:t xml:space="preserve">                     </w:t>
      </w:r>
      <w:r w:rsidRPr="00CC2A95">
        <w:rPr>
          <w:b/>
          <w:i/>
          <w:sz w:val="28"/>
          <w:szCs w:val="28"/>
        </w:rPr>
        <w:t xml:space="preserve"> </w:t>
      </w:r>
      <w:r>
        <w:rPr>
          <w:b/>
          <w:i/>
          <w:sz w:val="28"/>
          <w:szCs w:val="28"/>
          <w:lang w:val="uk-UA"/>
        </w:rPr>
        <w:t xml:space="preserve">       В.Виговський</w:t>
      </w:r>
    </w:p>
    <w:p w:rsidR="006F026B" w:rsidRPr="00054670" w:rsidRDefault="006F026B" w:rsidP="006F026B">
      <w:pPr>
        <w:jc w:val="both"/>
        <w:rPr>
          <w:rFonts w:eastAsiaTheme="minorHAnsi"/>
          <w:sz w:val="28"/>
          <w:szCs w:val="28"/>
          <w:lang w:val="uk-UA" w:eastAsia="en-US"/>
        </w:rPr>
      </w:pPr>
    </w:p>
    <w:p w:rsidR="006F026B" w:rsidRDefault="006F026B" w:rsidP="006F026B">
      <w:pPr>
        <w:rPr>
          <w:lang w:val="uk-UA"/>
        </w:rPr>
      </w:pPr>
    </w:p>
    <w:p w:rsidR="006F026B" w:rsidRPr="002724BF" w:rsidRDefault="006F026B" w:rsidP="006F026B">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6F026B" w:rsidRDefault="006F026B" w:rsidP="006F026B">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6F026B" w:rsidRDefault="006F026B" w:rsidP="006F026B">
      <w:pPr>
        <w:jc w:val="center"/>
        <w:rPr>
          <w:b/>
          <w:sz w:val="28"/>
          <w:szCs w:val="28"/>
        </w:rPr>
      </w:pPr>
      <w:r>
        <w:rPr>
          <w:b/>
        </w:rPr>
        <w:t xml:space="preserve">VII </w:t>
      </w:r>
      <w:proofErr w:type="spellStart"/>
      <w:r>
        <w:rPr>
          <w:b/>
        </w:rPr>
        <w:t>скликання</w:t>
      </w:r>
      <w:proofErr w:type="spellEnd"/>
    </w:p>
    <w:p w:rsidR="006F026B" w:rsidRDefault="006F026B" w:rsidP="006F026B">
      <w:pPr>
        <w:jc w:val="center"/>
        <w:rPr>
          <w:b/>
          <w:sz w:val="28"/>
          <w:szCs w:val="28"/>
          <w:u w:val="single"/>
        </w:rPr>
      </w:pPr>
      <w:r>
        <w:rPr>
          <w:b/>
          <w:sz w:val="28"/>
          <w:szCs w:val="28"/>
          <w:u w:val="single"/>
          <w:lang w:val="uk-UA"/>
        </w:rPr>
        <w:t>18 грудня</w:t>
      </w:r>
      <w:r>
        <w:rPr>
          <w:b/>
          <w:sz w:val="28"/>
          <w:szCs w:val="28"/>
          <w:u w:val="single"/>
        </w:rPr>
        <w:t xml:space="preserve"> 2018 року</w:t>
      </w:r>
    </w:p>
    <w:p w:rsidR="006F026B" w:rsidRDefault="006F026B" w:rsidP="006F026B">
      <w:pPr>
        <w:jc w:val="center"/>
        <w:rPr>
          <w:b/>
          <w:sz w:val="28"/>
          <w:szCs w:val="28"/>
          <w:u w:val="single"/>
        </w:rPr>
      </w:pPr>
    </w:p>
    <w:p w:rsidR="006F026B" w:rsidRDefault="006F026B" w:rsidP="006F026B">
      <w:pPr>
        <w:jc w:val="center"/>
        <w:rPr>
          <w:b/>
          <w:sz w:val="28"/>
          <w:szCs w:val="28"/>
        </w:rPr>
      </w:pPr>
      <w:r>
        <w:rPr>
          <w:b/>
          <w:sz w:val="28"/>
          <w:szCs w:val="28"/>
        </w:rPr>
        <w:t>ВІДОМІСТЬ</w:t>
      </w:r>
    </w:p>
    <w:p w:rsidR="006F026B" w:rsidRDefault="006F026B" w:rsidP="006F026B">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6F026B" w:rsidRDefault="006F026B" w:rsidP="006F026B">
      <w:pPr>
        <w:jc w:val="center"/>
        <w:rPr>
          <w:b/>
          <w:i/>
          <w:sz w:val="26"/>
          <w:szCs w:val="26"/>
        </w:rPr>
      </w:pPr>
      <w:r>
        <w:rPr>
          <w:b/>
          <w:i/>
          <w:sz w:val="26"/>
          <w:szCs w:val="26"/>
        </w:rPr>
        <w:t xml:space="preserve">«Про </w:t>
      </w:r>
      <w:r>
        <w:rPr>
          <w:b/>
          <w:i/>
          <w:sz w:val="26"/>
          <w:szCs w:val="26"/>
          <w:lang w:val="uk-UA"/>
        </w:rPr>
        <w:t xml:space="preserve">знесення незаконно спорудженої </w:t>
      </w:r>
      <w:proofErr w:type="gramStart"/>
      <w:r>
        <w:rPr>
          <w:b/>
          <w:i/>
          <w:sz w:val="26"/>
          <w:szCs w:val="26"/>
          <w:lang w:val="uk-UA"/>
        </w:rPr>
        <w:t>п</w:t>
      </w:r>
      <w:proofErr w:type="gramEnd"/>
      <w:r>
        <w:rPr>
          <w:b/>
          <w:i/>
          <w:sz w:val="26"/>
          <w:szCs w:val="26"/>
          <w:lang w:val="uk-UA"/>
        </w:rPr>
        <w:t>ідземної кабельної лінії</w:t>
      </w:r>
      <w:r w:rsidRPr="00032C23">
        <w:rPr>
          <w:b/>
          <w:i/>
          <w:sz w:val="26"/>
          <w:szCs w:val="26"/>
        </w:rPr>
        <w:t>»</w:t>
      </w:r>
    </w:p>
    <w:p w:rsidR="006F026B" w:rsidRDefault="006F026B" w:rsidP="006F026B">
      <w:pPr>
        <w:jc w:val="center"/>
        <w:rPr>
          <w:b/>
          <w:i/>
          <w:sz w:val="26"/>
          <w:szCs w:val="26"/>
        </w:rPr>
      </w:pPr>
      <w:r>
        <w:rPr>
          <w:b/>
          <w:i/>
          <w:sz w:val="26"/>
          <w:szCs w:val="26"/>
        </w:rPr>
        <w:t>_______________________________________________________________________</w:t>
      </w:r>
    </w:p>
    <w:p w:rsidR="006F026B" w:rsidRPr="00032C23" w:rsidRDefault="006F026B" w:rsidP="006F026B">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6F026B" w:rsidRPr="00B3274F" w:rsidTr="00326FCE">
        <w:tc>
          <w:tcPr>
            <w:tcW w:w="675" w:type="dxa"/>
            <w:vAlign w:val="center"/>
          </w:tcPr>
          <w:p w:rsidR="006F026B" w:rsidRPr="00B3274F" w:rsidRDefault="006F026B"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6F026B" w:rsidRPr="00B3274F" w:rsidRDefault="006F026B"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6F026B" w:rsidRPr="00B3274F" w:rsidRDefault="006F026B" w:rsidP="00326FCE">
            <w:pPr>
              <w:jc w:val="center"/>
              <w:rPr>
                <w:b/>
              </w:rPr>
            </w:pPr>
            <w:r>
              <w:rPr>
                <w:b/>
              </w:rPr>
              <w:t>За</w:t>
            </w:r>
          </w:p>
        </w:tc>
        <w:tc>
          <w:tcPr>
            <w:tcW w:w="993" w:type="dxa"/>
            <w:vAlign w:val="center"/>
          </w:tcPr>
          <w:p w:rsidR="006F026B" w:rsidRPr="00B3274F" w:rsidRDefault="006F026B" w:rsidP="00326FCE">
            <w:pPr>
              <w:jc w:val="center"/>
              <w:rPr>
                <w:b/>
              </w:rPr>
            </w:pPr>
            <w:proofErr w:type="spellStart"/>
            <w:r>
              <w:rPr>
                <w:b/>
              </w:rPr>
              <w:t>Проти</w:t>
            </w:r>
            <w:proofErr w:type="spellEnd"/>
          </w:p>
        </w:tc>
        <w:tc>
          <w:tcPr>
            <w:tcW w:w="1559" w:type="dxa"/>
            <w:vAlign w:val="center"/>
          </w:tcPr>
          <w:p w:rsidR="006F026B" w:rsidRPr="00B3274F" w:rsidRDefault="006F026B" w:rsidP="00326FCE">
            <w:pPr>
              <w:jc w:val="center"/>
              <w:rPr>
                <w:b/>
              </w:rPr>
            </w:pPr>
            <w:proofErr w:type="spellStart"/>
            <w:r>
              <w:rPr>
                <w:b/>
              </w:rPr>
              <w:t>Утримався</w:t>
            </w:r>
            <w:proofErr w:type="spellEnd"/>
          </w:p>
        </w:tc>
        <w:tc>
          <w:tcPr>
            <w:tcW w:w="1525" w:type="dxa"/>
            <w:vAlign w:val="center"/>
          </w:tcPr>
          <w:p w:rsidR="006F026B" w:rsidRPr="00B3274F" w:rsidRDefault="006F026B"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6F026B" w:rsidRPr="00B3274F" w:rsidTr="00326FCE">
        <w:tc>
          <w:tcPr>
            <w:tcW w:w="675" w:type="dxa"/>
          </w:tcPr>
          <w:p w:rsidR="006F026B" w:rsidRPr="00401BE4" w:rsidRDefault="006F026B" w:rsidP="00326FCE">
            <w:pPr>
              <w:jc w:val="center"/>
              <w:rPr>
                <w:szCs w:val="28"/>
              </w:rPr>
            </w:pPr>
            <w:r w:rsidRPr="00401BE4">
              <w:rPr>
                <w:sz w:val="28"/>
                <w:szCs w:val="28"/>
              </w:rPr>
              <w:t>1.</w:t>
            </w:r>
          </w:p>
        </w:tc>
        <w:tc>
          <w:tcPr>
            <w:tcW w:w="4253" w:type="dxa"/>
          </w:tcPr>
          <w:p w:rsidR="006F026B" w:rsidRPr="00401BE4" w:rsidRDefault="006F026B"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r>
              <w:rPr>
                <w:szCs w:val="28"/>
                <w:lang w:val="uk-UA"/>
              </w:rPr>
              <w:t xml:space="preserve">Відсутня </w:t>
            </w:r>
          </w:p>
        </w:tc>
      </w:tr>
      <w:tr w:rsidR="006F026B" w:rsidRPr="00B3274F" w:rsidTr="00326FCE">
        <w:tc>
          <w:tcPr>
            <w:tcW w:w="675" w:type="dxa"/>
          </w:tcPr>
          <w:p w:rsidR="006F026B" w:rsidRPr="00401BE4" w:rsidRDefault="006F026B" w:rsidP="00326FCE">
            <w:pPr>
              <w:jc w:val="center"/>
              <w:rPr>
                <w:szCs w:val="28"/>
              </w:rPr>
            </w:pPr>
            <w:r w:rsidRPr="00401BE4">
              <w:rPr>
                <w:sz w:val="28"/>
                <w:szCs w:val="28"/>
              </w:rPr>
              <w:t>2.</w:t>
            </w:r>
          </w:p>
        </w:tc>
        <w:tc>
          <w:tcPr>
            <w:tcW w:w="4253" w:type="dxa"/>
          </w:tcPr>
          <w:p w:rsidR="006F026B" w:rsidRPr="00401BE4" w:rsidRDefault="006F026B"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r>
              <w:rPr>
                <w:szCs w:val="28"/>
                <w:lang w:val="uk-UA"/>
              </w:rPr>
              <w:t xml:space="preserve">Відсутня </w:t>
            </w:r>
          </w:p>
        </w:tc>
      </w:tr>
      <w:tr w:rsidR="006F026B" w:rsidRPr="00B3274F" w:rsidTr="00326FCE">
        <w:tc>
          <w:tcPr>
            <w:tcW w:w="675" w:type="dxa"/>
          </w:tcPr>
          <w:p w:rsidR="006F026B" w:rsidRPr="00401BE4" w:rsidRDefault="006F026B" w:rsidP="00326FCE">
            <w:pPr>
              <w:jc w:val="center"/>
              <w:rPr>
                <w:szCs w:val="28"/>
              </w:rPr>
            </w:pPr>
            <w:r w:rsidRPr="00401BE4">
              <w:rPr>
                <w:sz w:val="28"/>
                <w:szCs w:val="28"/>
              </w:rPr>
              <w:t>3.</w:t>
            </w:r>
          </w:p>
        </w:tc>
        <w:tc>
          <w:tcPr>
            <w:tcW w:w="4253" w:type="dxa"/>
          </w:tcPr>
          <w:p w:rsidR="006F026B" w:rsidRPr="00401BE4" w:rsidRDefault="006F026B"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sidRPr="00401BE4">
              <w:rPr>
                <w:sz w:val="28"/>
                <w:szCs w:val="28"/>
              </w:rPr>
              <w:t>4.</w:t>
            </w:r>
          </w:p>
        </w:tc>
        <w:tc>
          <w:tcPr>
            <w:tcW w:w="4253" w:type="dxa"/>
          </w:tcPr>
          <w:p w:rsidR="006F026B" w:rsidRPr="00401BE4" w:rsidRDefault="006F026B"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8D38F3" w:rsidRDefault="006F026B" w:rsidP="00326FCE">
            <w:pPr>
              <w:jc w:val="center"/>
              <w:rPr>
                <w:szCs w:val="28"/>
                <w:lang w:val="uk-UA"/>
              </w:rPr>
            </w:pPr>
            <w:r>
              <w:rPr>
                <w:szCs w:val="28"/>
                <w:lang w:val="uk-UA"/>
              </w:rPr>
              <w:t xml:space="preserve">Не голосував </w:t>
            </w:r>
          </w:p>
        </w:tc>
      </w:tr>
      <w:tr w:rsidR="006F026B" w:rsidRPr="00B3274F" w:rsidTr="00326FCE">
        <w:tc>
          <w:tcPr>
            <w:tcW w:w="675" w:type="dxa"/>
          </w:tcPr>
          <w:p w:rsidR="006F026B" w:rsidRPr="00401BE4" w:rsidRDefault="006F026B" w:rsidP="00326FCE">
            <w:pPr>
              <w:jc w:val="center"/>
              <w:rPr>
                <w:szCs w:val="28"/>
              </w:rPr>
            </w:pPr>
            <w:r w:rsidRPr="00401BE4">
              <w:rPr>
                <w:sz w:val="28"/>
                <w:szCs w:val="28"/>
              </w:rPr>
              <w:t>5.</w:t>
            </w:r>
          </w:p>
        </w:tc>
        <w:tc>
          <w:tcPr>
            <w:tcW w:w="4253" w:type="dxa"/>
          </w:tcPr>
          <w:p w:rsidR="006F026B" w:rsidRPr="00401BE4" w:rsidRDefault="006F026B"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sidRPr="00401BE4">
              <w:rPr>
                <w:sz w:val="28"/>
                <w:szCs w:val="28"/>
              </w:rPr>
              <w:t>6.</w:t>
            </w:r>
          </w:p>
        </w:tc>
        <w:tc>
          <w:tcPr>
            <w:tcW w:w="4253" w:type="dxa"/>
          </w:tcPr>
          <w:p w:rsidR="006F026B" w:rsidRPr="00401BE4" w:rsidRDefault="006F026B"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r>
              <w:rPr>
                <w:szCs w:val="28"/>
                <w:lang w:val="uk-UA"/>
              </w:rPr>
              <w:t xml:space="preserve">Відсутній </w:t>
            </w:r>
          </w:p>
        </w:tc>
      </w:tr>
      <w:tr w:rsidR="006F026B" w:rsidRPr="00B3274F" w:rsidTr="00326FCE">
        <w:tc>
          <w:tcPr>
            <w:tcW w:w="675" w:type="dxa"/>
          </w:tcPr>
          <w:p w:rsidR="006F026B" w:rsidRPr="00401BE4" w:rsidRDefault="006F026B" w:rsidP="00326FCE">
            <w:pPr>
              <w:jc w:val="center"/>
              <w:rPr>
                <w:szCs w:val="28"/>
              </w:rPr>
            </w:pPr>
            <w:r w:rsidRPr="00401BE4">
              <w:rPr>
                <w:sz w:val="28"/>
                <w:szCs w:val="28"/>
              </w:rPr>
              <w:t>7.</w:t>
            </w:r>
          </w:p>
        </w:tc>
        <w:tc>
          <w:tcPr>
            <w:tcW w:w="4253" w:type="dxa"/>
          </w:tcPr>
          <w:p w:rsidR="006F026B" w:rsidRPr="00401BE4" w:rsidRDefault="006F026B"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sidRPr="00401BE4">
              <w:rPr>
                <w:sz w:val="28"/>
                <w:szCs w:val="28"/>
              </w:rPr>
              <w:t>8.</w:t>
            </w:r>
          </w:p>
        </w:tc>
        <w:tc>
          <w:tcPr>
            <w:tcW w:w="4253" w:type="dxa"/>
          </w:tcPr>
          <w:p w:rsidR="006F026B" w:rsidRPr="00401BE4" w:rsidRDefault="006F026B"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r>
              <w:rPr>
                <w:szCs w:val="28"/>
                <w:lang w:val="uk-UA"/>
              </w:rPr>
              <w:t xml:space="preserve">Відсутній </w:t>
            </w:r>
          </w:p>
        </w:tc>
      </w:tr>
      <w:tr w:rsidR="006F026B" w:rsidRPr="00B3274F" w:rsidTr="00326FCE">
        <w:tc>
          <w:tcPr>
            <w:tcW w:w="675" w:type="dxa"/>
          </w:tcPr>
          <w:p w:rsidR="006F026B" w:rsidRPr="00401BE4" w:rsidRDefault="006F026B" w:rsidP="00326FCE">
            <w:pPr>
              <w:jc w:val="center"/>
              <w:rPr>
                <w:szCs w:val="28"/>
              </w:rPr>
            </w:pPr>
            <w:r w:rsidRPr="00401BE4">
              <w:rPr>
                <w:sz w:val="28"/>
                <w:szCs w:val="28"/>
              </w:rPr>
              <w:t>9.</w:t>
            </w:r>
          </w:p>
        </w:tc>
        <w:tc>
          <w:tcPr>
            <w:tcW w:w="4253" w:type="dxa"/>
          </w:tcPr>
          <w:p w:rsidR="006F026B" w:rsidRPr="00401BE4" w:rsidRDefault="006F026B"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p>
        </w:tc>
      </w:tr>
      <w:tr w:rsidR="006F026B" w:rsidRPr="00B3274F" w:rsidTr="00326FCE">
        <w:tc>
          <w:tcPr>
            <w:tcW w:w="675" w:type="dxa"/>
          </w:tcPr>
          <w:p w:rsidR="006F026B" w:rsidRPr="00401BE4" w:rsidRDefault="006F026B" w:rsidP="00326FCE">
            <w:pPr>
              <w:jc w:val="center"/>
              <w:rPr>
                <w:szCs w:val="28"/>
              </w:rPr>
            </w:pPr>
            <w:r>
              <w:rPr>
                <w:sz w:val="28"/>
                <w:szCs w:val="28"/>
              </w:rPr>
              <w:t>10.</w:t>
            </w:r>
          </w:p>
        </w:tc>
        <w:tc>
          <w:tcPr>
            <w:tcW w:w="4253" w:type="dxa"/>
          </w:tcPr>
          <w:p w:rsidR="006F026B" w:rsidRPr="00401BE4" w:rsidRDefault="006F026B"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Pr>
                <w:sz w:val="28"/>
                <w:szCs w:val="28"/>
              </w:rPr>
              <w:t>11.</w:t>
            </w:r>
          </w:p>
        </w:tc>
        <w:tc>
          <w:tcPr>
            <w:tcW w:w="4253" w:type="dxa"/>
          </w:tcPr>
          <w:p w:rsidR="006F026B" w:rsidRPr="00401BE4" w:rsidRDefault="006F026B"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F4605E" w:rsidRDefault="006F026B" w:rsidP="00326FCE">
            <w:pPr>
              <w:jc w:val="center"/>
              <w:rPr>
                <w:szCs w:val="28"/>
                <w:lang w:val="uk-UA"/>
              </w:rPr>
            </w:pPr>
            <w:r>
              <w:rPr>
                <w:szCs w:val="28"/>
                <w:lang w:val="uk-UA"/>
              </w:rPr>
              <w:t xml:space="preserve">Відсутній </w:t>
            </w:r>
          </w:p>
        </w:tc>
      </w:tr>
      <w:tr w:rsidR="006F026B" w:rsidRPr="00B3274F" w:rsidTr="00326FCE">
        <w:tc>
          <w:tcPr>
            <w:tcW w:w="675" w:type="dxa"/>
          </w:tcPr>
          <w:p w:rsidR="006F026B" w:rsidRPr="00401BE4" w:rsidRDefault="006F026B" w:rsidP="00326FCE">
            <w:pPr>
              <w:jc w:val="center"/>
              <w:rPr>
                <w:szCs w:val="28"/>
              </w:rPr>
            </w:pPr>
            <w:r>
              <w:rPr>
                <w:sz w:val="28"/>
                <w:szCs w:val="28"/>
              </w:rPr>
              <w:t>12.</w:t>
            </w:r>
          </w:p>
        </w:tc>
        <w:tc>
          <w:tcPr>
            <w:tcW w:w="4253" w:type="dxa"/>
          </w:tcPr>
          <w:p w:rsidR="006F026B" w:rsidRPr="00401BE4" w:rsidRDefault="006F026B"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6F026B" w:rsidRPr="0099360F" w:rsidRDefault="006F026B" w:rsidP="00326FCE">
            <w:pPr>
              <w:jc w:val="center"/>
              <w:rPr>
                <w:szCs w:val="28"/>
                <w:lang w:val="uk-UA"/>
              </w:rPr>
            </w:pP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873BEC" w:rsidRDefault="006F026B" w:rsidP="00326FCE">
            <w:pPr>
              <w:jc w:val="center"/>
              <w:rPr>
                <w:szCs w:val="28"/>
                <w:lang w:val="uk-UA"/>
              </w:rPr>
            </w:pPr>
            <w:r>
              <w:rPr>
                <w:szCs w:val="28"/>
                <w:lang w:val="uk-UA"/>
              </w:rPr>
              <w:t xml:space="preserve">Відсутній </w:t>
            </w:r>
          </w:p>
        </w:tc>
      </w:tr>
      <w:tr w:rsidR="006F026B" w:rsidRPr="00B3274F" w:rsidTr="00326FCE">
        <w:tc>
          <w:tcPr>
            <w:tcW w:w="675" w:type="dxa"/>
          </w:tcPr>
          <w:p w:rsidR="006F026B" w:rsidRPr="00401BE4" w:rsidRDefault="006F026B" w:rsidP="00326FCE">
            <w:pPr>
              <w:jc w:val="center"/>
              <w:rPr>
                <w:szCs w:val="28"/>
              </w:rPr>
            </w:pPr>
            <w:r>
              <w:rPr>
                <w:sz w:val="28"/>
                <w:szCs w:val="28"/>
              </w:rPr>
              <w:t>13.</w:t>
            </w:r>
          </w:p>
        </w:tc>
        <w:tc>
          <w:tcPr>
            <w:tcW w:w="4253" w:type="dxa"/>
          </w:tcPr>
          <w:p w:rsidR="006F026B" w:rsidRPr="00401BE4" w:rsidRDefault="006F026B"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6F026B" w:rsidRPr="0099360F"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873BEC" w:rsidRDefault="006F026B" w:rsidP="00326FCE">
            <w:pPr>
              <w:jc w:val="center"/>
              <w:rPr>
                <w:szCs w:val="28"/>
                <w:lang w:val="uk-UA"/>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Pr>
                <w:sz w:val="28"/>
                <w:szCs w:val="28"/>
              </w:rPr>
              <w:t>14.</w:t>
            </w:r>
          </w:p>
        </w:tc>
        <w:tc>
          <w:tcPr>
            <w:tcW w:w="4253" w:type="dxa"/>
          </w:tcPr>
          <w:p w:rsidR="006F026B" w:rsidRPr="00401BE4" w:rsidRDefault="006F026B"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6F026B" w:rsidRPr="00F4605E"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542B98" w:rsidRDefault="006F026B" w:rsidP="00326FCE">
            <w:pPr>
              <w:jc w:val="center"/>
              <w:rPr>
                <w:szCs w:val="28"/>
                <w:lang w:val="uk-UA"/>
              </w:rPr>
            </w:pPr>
          </w:p>
        </w:tc>
        <w:tc>
          <w:tcPr>
            <w:tcW w:w="1525" w:type="dxa"/>
          </w:tcPr>
          <w:p w:rsidR="006F026B" w:rsidRPr="00401BE4" w:rsidRDefault="006F026B" w:rsidP="00326FCE">
            <w:pPr>
              <w:jc w:val="center"/>
              <w:rPr>
                <w:szCs w:val="28"/>
              </w:rPr>
            </w:pPr>
          </w:p>
        </w:tc>
      </w:tr>
      <w:tr w:rsidR="006F026B" w:rsidRPr="00B3274F" w:rsidTr="00326FCE">
        <w:tc>
          <w:tcPr>
            <w:tcW w:w="675" w:type="dxa"/>
          </w:tcPr>
          <w:p w:rsidR="006F026B" w:rsidRPr="00401BE4" w:rsidRDefault="006F026B" w:rsidP="00326FCE">
            <w:pPr>
              <w:jc w:val="center"/>
              <w:rPr>
                <w:szCs w:val="28"/>
              </w:rPr>
            </w:pPr>
            <w:r>
              <w:rPr>
                <w:sz w:val="28"/>
                <w:szCs w:val="28"/>
              </w:rPr>
              <w:t>15.</w:t>
            </w:r>
          </w:p>
        </w:tc>
        <w:tc>
          <w:tcPr>
            <w:tcW w:w="4253" w:type="dxa"/>
          </w:tcPr>
          <w:p w:rsidR="006F026B" w:rsidRPr="00401BE4" w:rsidRDefault="006F026B"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6F026B" w:rsidRPr="00F4605E" w:rsidRDefault="006F026B" w:rsidP="00326FCE">
            <w:pPr>
              <w:jc w:val="center"/>
              <w:rPr>
                <w:szCs w:val="28"/>
                <w:lang w:val="uk-UA"/>
              </w:rPr>
            </w:pPr>
            <w:r>
              <w:rPr>
                <w:szCs w:val="28"/>
                <w:lang w:val="uk-UA"/>
              </w:rPr>
              <w:t xml:space="preserve">За </w:t>
            </w:r>
          </w:p>
        </w:tc>
        <w:tc>
          <w:tcPr>
            <w:tcW w:w="993" w:type="dxa"/>
          </w:tcPr>
          <w:p w:rsidR="006F026B" w:rsidRPr="00401BE4" w:rsidRDefault="006F026B" w:rsidP="00326FCE">
            <w:pPr>
              <w:jc w:val="center"/>
              <w:rPr>
                <w:szCs w:val="28"/>
              </w:rPr>
            </w:pPr>
          </w:p>
        </w:tc>
        <w:tc>
          <w:tcPr>
            <w:tcW w:w="1559" w:type="dxa"/>
          </w:tcPr>
          <w:p w:rsidR="006F026B" w:rsidRPr="00401BE4" w:rsidRDefault="006F026B" w:rsidP="00326FCE">
            <w:pPr>
              <w:jc w:val="center"/>
              <w:rPr>
                <w:szCs w:val="28"/>
              </w:rPr>
            </w:pPr>
          </w:p>
        </w:tc>
        <w:tc>
          <w:tcPr>
            <w:tcW w:w="1525" w:type="dxa"/>
          </w:tcPr>
          <w:p w:rsidR="006F026B" w:rsidRPr="00401BE4" w:rsidRDefault="006F026B" w:rsidP="00326FCE">
            <w:pPr>
              <w:jc w:val="center"/>
              <w:rPr>
                <w:szCs w:val="28"/>
              </w:rPr>
            </w:pPr>
          </w:p>
        </w:tc>
      </w:tr>
      <w:tr w:rsidR="006F026B" w:rsidRPr="00B3274F" w:rsidTr="00326FCE">
        <w:tc>
          <w:tcPr>
            <w:tcW w:w="4928" w:type="dxa"/>
            <w:gridSpan w:val="2"/>
          </w:tcPr>
          <w:p w:rsidR="006F026B" w:rsidRPr="00236AE4" w:rsidRDefault="006F026B" w:rsidP="00326FCE">
            <w:pPr>
              <w:jc w:val="center"/>
              <w:rPr>
                <w:b/>
                <w:szCs w:val="28"/>
              </w:rPr>
            </w:pPr>
            <w:proofErr w:type="spellStart"/>
            <w:r>
              <w:rPr>
                <w:b/>
                <w:sz w:val="28"/>
                <w:szCs w:val="28"/>
              </w:rPr>
              <w:t>Всього</w:t>
            </w:r>
            <w:proofErr w:type="spellEnd"/>
            <w:r>
              <w:rPr>
                <w:b/>
                <w:sz w:val="28"/>
                <w:szCs w:val="28"/>
              </w:rPr>
              <w:t>:</w:t>
            </w:r>
          </w:p>
        </w:tc>
        <w:tc>
          <w:tcPr>
            <w:tcW w:w="850" w:type="dxa"/>
          </w:tcPr>
          <w:p w:rsidR="006F026B" w:rsidRPr="0099360F" w:rsidRDefault="006F026B" w:rsidP="00326FCE">
            <w:pPr>
              <w:jc w:val="center"/>
              <w:rPr>
                <w:szCs w:val="28"/>
                <w:lang w:val="uk-UA"/>
              </w:rPr>
            </w:pPr>
            <w:r>
              <w:rPr>
                <w:szCs w:val="28"/>
                <w:lang w:val="uk-UA"/>
              </w:rPr>
              <w:t>8</w:t>
            </w:r>
          </w:p>
        </w:tc>
        <w:tc>
          <w:tcPr>
            <w:tcW w:w="993" w:type="dxa"/>
          </w:tcPr>
          <w:p w:rsidR="006F026B" w:rsidRPr="00401BE4" w:rsidRDefault="006F026B" w:rsidP="00326FCE">
            <w:pPr>
              <w:jc w:val="center"/>
              <w:rPr>
                <w:szCs w:val="28"/>
              </w:rPr>
            </w:pPr>
          </w:p>
        </w:tc>
        <w:tc>
          <w:tcPr>
            <w:tcW w:w="1559" w:type="dxa"/>
          </w:tcPr>
          <w:p w:rsidR="006F026B" w:rsidRPr="00873BEC" w:rsidRDefault="006F026B" w:rsidP="00326FCE">
            <w:pPr>
              <w:jc w:val="center"/>
              <w:rPr>
                <w:szCs w:val="28"/>
                <w:lang w:val="uk-UA"/>
              </w:rPr>
            </w:pPr>
          </w:p>
        </w:tc>
        <w:tc>
          <w:tcPr>
            <w:tcW w:w="1525" w:type="dxa"/>
          </w:tcPr>
          <w:p w:rsidR="006F026B" w:rsidRPr="00F4605E" w:rsidRDefault="006F026B" w:rsidP="00326FCE">
            <w:pPr>
              <w:jc w:val="center"/>
              <w:rPr>
                <w:szCs w:val="28"/>
                <w:lang w:val="uk-UA"/>
              </w:rPr>
            </w:pPr>
            <w:r>
              <w:rPr>
                <w:szCs w:val="28"/>
                <w:lang w:val="uk-UA"/>
              </w:rPr>
              <w:t>7</w:t>
            </w:r>
          </w:p>
        </w:tc>
      </w:tr>
    </w:tbl>
    <w:p w:rsidR="006F026B" w:rsidRDefault="006F026B" w:rsidP="006F026B">
      <w:pPr>
        <w:jc w:val="center"/>
        <w:rPr>
          <w:b/>
          <w:sz w:val="28"/>
          <w:szCs w:val="28"/>
        </w:rPr>
      </w:pPr>
    </w:p>
    <w:p w:rsidR="006F026B" w:rsidRDefault="006F026B" w:rsidP="006F026B">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6F026B" w:rsidRDefault="006F026B" w:rsidP="006F026B">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6F026B" w:rsidRDefault="006F026B" w:rsidP="006F026B">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6F026B" w:rsidRDefault="006F026B" w:rsidP="006F026B">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1</w:t>
      </w:r>
      <w:r>
        <w:rPr>
          <w:b/>
          <w:sz w:val="28"/>
          <w:szCs w:val="28"/>
        </w:rPr>
        <w:t>______</w:t>
      </w:r>
    </w:p>
    <w:p w:rsidR="006F026B" w:rsidRDefault="006F026B" w:rsidP="006F026B">
      <w:pPr>
        <w:jc w:val="both"/>
        <w:rPr>
          <w:b/>
          <w:sz w:val="28"/>
          <w:szCs w:val="28"/>
        </w:rPr>
      </w:pPr>
    </w:p>
    <w:p w:rsidR="006F026B" w:rsidRPr="00F4605E" w:rsidRDefault="006F026B" w:rsidP="006F026B">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6F026B" w:rsidRPr="0033238A" w:rsidRDefault="006F026B" w:rsidP="006F026B">
      <w:pPr>
        <w:jc w:val="both"/>
        <w:rPr>
          <w:b/>
          <w:sz w:val="28"/>
          <w:szCs w:val="28"/>
          <w:lang w:val="uk-UA"/>
        </w:rPr>
      </w:pPr>
    </w:p>
    <w:p w:rsidR="006F026B" w:rsidRPr="00F4605E" w:rsidRDefault="006F026B" w:rsidP="006F026B">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6F026B" w:rsidRDefault="006F026B" w:rsidP="006F026B">
      <w:pPr>
        <w:jc w:val="both"/>
        <w:rPr>
          <w:b/>
          <w:sz w:val="28"/>
          <w:szCs w:val="28"/>
        </w:rPr>
      </w:pPr>
    </w:p>
    <w:p w:rsidR="006F026B" w:rsidRPr="00F4605E" w:rsidRDefault="006F026B" w:rsidP="006F026B">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6F026B" w:rsidRDefault="006F026B" w:rsidP="006F026B">
      <w:pPr>
        <w:jc w:val="both"/>
        <w:rPr>
          <w:b/>
          <w:sz w:val="28"/>
          <w:szCs w:val="28"/>
          <w:lang w:val="uk-UA"/>
        </w:rPr>
      </w:pPr>
    </w:p>
    <w:p w:rsidR="006F026B" w:rsidRDefault="006F026B" w:rsidP="006F026B">
      <w:pPr>
        <w:jc w:val="both"/>
        <w:rPr>
          <w:b/>
          <w:sz w:val="28"/>
          <w:szCs w:val="28"/>
          <w:lang w:val="uk-UA"/>
        </w:rPr>
      </w:pPr>
    </w:p>
    <w:p w:rsidR="006F026B" w:rsidRDefault="006F026B" w:rsidP="006F026B">
      <w:pPr>
        <w:jc w:val="both"/>
        <w:rPr>
          <w:b/>
          <w:sz w:val="28"/>
          <w:szCs w:val="28"/>
          <w:lang w:val="uk-UA"/>
        </w:rPr>
      </w:pPr>
    </w:p>
    <w:p w:rsidR="007761C7" w:rsidRPr="006F026B" w:rsidRDefault="007761C7">
      <w:pPr>
        <w:rPr>
          <w:lang w:val="uk-UA"/>
        </w:rPr>
      </w:pPr>
    </w:p>
    <w:sectPr w:rsidR="007761C7" w:rsidRPr="006F026B"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326CD"/>
    <w:multiLevelType w:val="hybridMultilevel"/>
    <w:tmpl w:val="3C0053EE"/>
    <w:lvl w:ilvl="0" w:tplc="0422000F">
      <w:start w:val="1"/>
      <w:numFmt w:val="decimal"/>
      <w:lvlText w:val="%1."/>
      <w:lvlJc w:val="left"/>
      <w:pPr>
        <w:tabs>
          <w:tab w:val="num" w:pos="1920"/>
        </w:tabs>
        <w:ind w:left="1920" w:hanging="360"/>
      </w:pPr>
    </w:lvl>
    <w:lvl w:ilvl="1" w:tplc="04220019">
      <w:start w:val="1"/>
      <w:numFmt w:val="decimal"/>
      <w:lvlText w:val="%2."/>
      <w:lvlJc w:val="left"/>
      <w:pPr>
        <w:tabs>
          <w:tab w:val="num" w:pos="1778"/>
        </w:tabs>
        <w:ind w:left="1778" w:hanging="360"/>
      </w:pPr>
    </w:lvl>
    <w:lvl w:ilvl="2" w:tplc="0422001B">
      <w:start w:val="1"/>
      <w:numFmt w:val="decimal"/>
      <w:lvlText w:val="%3."/>
      <w:lvlJc w:val="left"/>
      <w:pPr>
        <w:tabs>
          <w:tab w:val="num" w:pos="3785"/>
        </w:tabs>
        <w:ind w:left="3785" w:hanging="360"/>
      </w:pPr>
    </w:lvl>
    <w:lvl w:ilvl="3" w:tplc="0422000F">
      <w:start w:val="1"/>
      <w:numFmt w:val="decimal"/>
      <w:lvlText w:val="%4."/>
      <w:lvlJc w:val="left"/>
      <w:pPr>
        <w:tabs>
          <w:tab w:val="num" w:pos="4505"/>
        </w:tabs>
        <w:ind w:left="4505" w:hanging="360"/>
      </w:pPr>
    </w:lvl>
    <w:lvl w:ilvl="4" w:tplc="04220019">
      <w:start w:val="1"/>
      <w:numFmt w:val="decimal"/>
      <w:lvlText w:val="%5."/>
      <w:lvlJc w:val="left"/>
      <w:pPr>
        <w:tabs>
          <w:tab w:val="num" w:pos="5225"/>
        </w:tabs>
        <w:ind w:left="5225" w:hanging="360"/>
      </w:pPr>
    </w:lvl>
    <w:lvl w:ilvl="5" w:tplc="0422001B">
      <w:start w:val="1"/>
      <w:numFmt w:val="decimal"/>
      <w:lvlText w:val="%6."/>
      <w:lvlJc w:val="left"/>
      <w:pPr>
        <w:tabs>
          <w:tab w:val="num" w:pos="5945"/>
        </w:tabs>
        <w:ind w:left="5945" w:hanging="360"/>
      </w:pPr>
    </w:lvl>
    <w:lvl w:ilvl="6" w:tplc="0422000F">
      <w:start w:val="1"/>
      <w:numFmt w:val="decimal"/>
      <w:lvlText w:val="%7."/>
      <w:lvlJc w:val="left"/>
      <w:pPr>
        <w:tabs>
          <w:tab w:val="num" w:pos="6665"/>
        </w:tabs>
        <w:ind w:left="6665" w:hanging="360"/>
      </w:pPr>
    </w:lvl>
    <w:lvl w:ilvl="7" w:tplc="04220019">
      <w:start w:val="1"/>
      <w:numFmt w:val="decimal"/>
      <w:lvlText w:val="%8."/>
      <w:lvlJc w:val="left"/>
      <w:pPr>
        <w:tabs>
          <w:tab w:val="num" w:pos="7385"/>
        </w:tabs>
        <w:ind w:left="7385" w:hanging="360"/>
      </w:pPr>
    </w:lvl>
    <w:lvl w:ilvl="8" w:tplc="0422001B">
      <w:start w:val="1"/>
      <w:numFmt w:val="decimal"/>
      <w:lvlText w:val="%9."/>
      <w:lvlJc w:val="left"/>
      <w:pPr>
        <w:tabs>
          <w:tab w:val="num" w:pos="8105"/>
        </w:tabs>
        <w:ind w:left="810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F026B"/>
    <w:rsid w:val="003E787E"/>
    <w:rsid w:val="006A7D36"/>
    <w:rsid w:val="006F026B"/>
    <w:rsid w:val="007761C7"/>
    <w:rsid w:val="008E7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6B"/>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26B"/>
    <w:pPr>
      <w:ind w:left="708"/>
    </w:pPr>
  </w:style>
  <w:style w:type="table" w:styleId="a4">
    <w:name w:val="Table Grid"/>
    <w:basedOn w:val="a1"/>
    <w:uiPriority w:val="59"/>
    <w:rsid w:val="006F0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26B"/>
    <w:rPr>
      <w:rFonts w:ascii="Tahoma" w:hAnsi="Tahoma" w:cs="Tahoma"/>
      <w:sz w:val="16"/>
      <w:szCs w:val="16"/>
    </w:rPr>
  </w:style>
  <w:style w:type="character" w:customStyle="1" w:styleId="a6">
    <w:name w:val="Текст выноски Знак"/>
    <w:basedOn w:val="a0"/>
    <w:link w:val="a5"/>
    <w:uiPriority w:val="99"/>
    <w:semiHidden/>
    <w:rsid w:val="006F026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2178</Words>
  <Characters>1243</Characters>
  <Application>Microsoft Office Word</Application>
  <DocSecurity>0</DocSecurity>
  <Lines>10</Lines>
  <Paragraphs>6</Paragraphs>
  <ScaleCrop>false</ScaleCrop>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2018-12-28T09:02:00Z</dcterms:created>
  <dcterms:modified xsi:type="dcterms:W3CDTF">2018-12-28T09:02:00Z</dcterms:modified>
</cp:coreProperties>
</file>