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EF" w:rsidRPr="004C5882" w:rsidRDefault="00D614EF" w:rsidP="00D614EF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  <w:r w:rsidRPr="00D614EF">
        <w:rPr>
          <w:b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2848417</wp:posOffset>
            </wp:positionH>
            <wp:positionV relativeFrom="paragraph">
              <wp:posOffset>48647</wp:posOffset>
            </wp:positionV>
            <wp:extent cx="458028" cy="620201"/>
            <wp:effectExtent l="19050" t="0" r="0" b="0"/>
            <wp:wrapSquare wrapText="bothSides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5882">
        <w:rPr>
          <w:b/>
          <w:sz w:val="28"/>
          <w:szCs w:val="28"/>
          <w:lang w:val="uk-UA"/>
        </w:rPr>
        <w:t>ОБАРІВСЬКА  СІЛЬСЬКА РАДА</w:t>
      </w:r>
    </w:p>
    <w:p w:rsidR="00D614EF" w:rsidRPr="004C5882" w:rsidRDefault="00D614EF" w:rsidP="00D614EF">
      <w:pPr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614EF" w:rsidRPr="004C5882" w:rsidRDefault="00D614EF" w:rsidP="00D614EF">
      <w:pPr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D614EF" w:rsidRPr="004C5882" w:rsidRDefault="00D614EF" w:rsidP="00D614EF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D614EF" w:rsidRDefault="00D614EF" w:rsidP="00D614EF">
      <w:pPr>
        <w:rPr>
          <w:b/>
          <w:sz w:val="28"/>
          <w:szCs w:val="28"/>
          <w:lang w:val="uk-UA"/>
        </w:rPr>
      </w:pPr>
    </w:p>
    <w:p w:rsidR="00D614EF" w:rsidRPr="004C5882" w:rsidRDefault="00D614EF" w:rsidP="00D614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29</w:t>
      </w:r>
      <w:r w:rsidRPr="004C58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січня </w:t>
      </w:r>
      <w:r w:rsidRPr="004C5882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20 </w:t>
      </w:r>
      <w:r w:rsidRPr="004C5882">
        <w:rPr>
          <w:b/>
          <w:sz w:val="28"/>
          <w:szCs w:val="28"/>
          <w:lang w:val="uk-UA"/>
        </w:rPr>
        <w:t xml:space="preserve">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4C5882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1406</w:t>
      </w:r>
    </w:p>
    <w:p w:rsidR="00D614EF" w:rsidRDefault="00D614EF" w:rsidP="00D614EF">
      <w:pPr>
        <w:ind w:left="4536" w:hanging="4536"/>
        <w:rPr>
          <w:b/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 Порядку</w:t>
      </w:r>
    </w:p>
    <w:p w:rsidR="00D614EF" w:rsidRDefault="00D614EF" w:rsidP="00D614EF">
      <w:pPr>
        <w:ind w:left="4536" w:hanging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громадських обговорень</w:t>
      </w:r>
    </w:p>
    <w:p w:rsidR="00D614EF" w:rsidRDefault="00D614EF" w:rsidP="00D614EF">
      <w:pPr>
        <w:ind w:left="4536" w:hanging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добровільного об’єднання</w:t>
      </w:r>
    </w:p>
    <w:p w:rsidR="00D614EF" w:rsidRDefault="00D614EF" w:rsidP="00D614EF">
      <w:pPr>
        <w:ind w:left="4536" w:hanging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</w:t>
      </w:r>
    </w:p>
    <w:p w:rsidR="00D614EF" w:rsidRDefault="00D614EF" w:rsidP="00D614EF">
      <w:pPr>
        <w:ind w:left="4536" w:hanging="4536"/>
        <w:jc w:val="both"/>
        <w:rPr>
          <w:b/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З метою врегулювання процедури проведення громадського обговорення з питань добровільного об’єднання територіальних громад,  керуючись ч. 4 ст. 5 Закону України «Про добровільне об’єднання територіальних громад», ч. 1 ст. 59 Закону України «Про місцеве самоврядування в Україні», Обарівська сільська рада </w:t>
      </w:r>
    </w:p>
    <w:p w:rsidR="00D614EF" w:rsidRDefault="00D614EF" w:rsidP="00D614EF">
      <w:pPr>
        <w:jc w:val="center"/>
        <w:rPr>
          <w:b/>
          <w:sz w:val="28"/>
          <w:szCs w:val="28"/>
          <w:lang w:val="uk-UA"/>
        </w:rPr>
      </w:pPr>
    </w:p>
    <w:p w:rsidR="00D614EF" w:rsidRDefault="00D614EF" w:rsidP="00D614EF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>
        <w:rPr>
          <w:b/>
          <w:sz w:val="28"/>
          <w:szCs w:val="28"/>
          <w:lang w:val="uk-UA"/>
        </w:rPr>
        <w:t>:</w:t>
      </w:r>
    </w:p>
    <w:p w:rsidR="00D614EF" w:rsidRDefault="00D614EF" w:rsidP="00D614EF">
      <w:pPr>
        <w:jc w:val="center"/>
        <w:rPr>
          <w:b/>
          <w:sz w:val="28"/>
          <w:szCs w:val="28"/>
          <w:lang w:val="uk-UA"/>
        </w:rPr>
      </w:pPr>
    </w:p>
    <w:p w:rsidR="00D614EF" w:rsidRDefault="00D614EF" w:rsidP="00D614EF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Порядок проведення громадських обговорень з питань  добровільного об’єднання територіальних громад, що додається.</w:t>
      </w:r>
    </w:p>
    <w:p w:rsidR="00D614EF" w:rsidRDefault="00D614EF" w:rsidP="00D614E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7"/>
          <w:szCs w:val="27"/>
          <w:lang w:val="uk-UA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rPr>
          <w:lang w:val="uk-UA"/>
        </w:rPr>
      </w:pPr>
    </w:p>
    <w:p w:rsidR="00D614EF" w:rsidRDefault="00D614EF" w:rsidP="00D614EF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ЗАТВЕРДЖЕНО</w:t>
      </w:r>
    </w:p>
    <w:p w:rsidR="00D614EF" w:rsidRDefault="00D614EF" w:rsidP="00D614EF">
      <w:pPr>
        <w:jc w:val="right"/>
        <w:rPr>
          <w:i/>
          <w:lang w:val="uk-UA"/>
        </w:rPr>
      </w:pPr>
      <w:r>
        <w:rPr>
          <w:i/>
          <w:lang w:val="uk-UA"/>
        </w:rPr>
        <w:t>Рішення Обарівської сільської ради</w:t>
      </w:r>
    </w:p>
    <w:p w:rsidR="00D614EF" w:rsidRDefault="00D614EF" w:rsidP="00D614EF">
      <w:pPr>
        <w:jc w:val="right"/>
        <w:rPr>
          <w:i/>
          <w:lang w:val="uk-UA"/>
        </w:rPr>
      </w:pPr>
      <w:r>
        <w:rPr>
          <w:i/>
          <w:lang w:val="uk-UA"/>
        </w:rPr>
        <w:t>від 29 січня 2020 року № 1406</w:t>
      </w:r>
    </w:p>
    <w:p w:rsidR="00D614EF" w:rsidRDefault="00D614EF" w:rsidP="00D614EF">
      <w:pPr>
        <w:jc w:val="center"/>
        <w:rPr>
          <w:i/>
          <w:lang w:val="uk-UA"/>
        </w:rPr>
      </w:pPr>
    </w:p>
    <w:p w:rsidR="00D614EF" w:rsidRPr="00AE204F" w:rsidRDefault="00D614EF" w:rsidP="00D614EF">
      <w:pPr>
        <w:jc w:val="center"/>
        <w:rPr>
          <w:b/>
          <w:sz w:val="28"/>
          <w:szCs w:val="28"/>
          <w:lang w:val="uk-UA"/>
        </w:rPr>
      </w:pPr>
      <w:r w:rsidRPr="00AE204F">
        <w:rPr>
          <w:b/>
          <w:sz w:val="28"/>
          <w:szCs w:val="28"/>
          <w:lang w:val="uk-UA"/>
        </w:rPr>
        <w:t>ПОРЯДОК</w:t>
      </w:r>
    </w:p>
    <w:p w:rsidR="00D614EF" w:rsidRPr="00AE204F" w:rsidRDefault="00D614EF" w:rsidP="00D614EF">
      <w:pPr>
        <w:jc w:val="center"/>
        <w:rPr>
          <w:b/>
          <w:sz w:val="28"/>
          <w:szCs w:val="28"/>
          <w:lang w:val="uk-UA"/>
        </w:rPr>
      </w:pPr>
      <w:r w:rsidRPr="00AE204F">
        <w:rPr>
          <w:b/>
          <w:sz w:val="28"/>
          <w:szCs w:val="28"/>
          <w:lang w:val="uk-UA"/>
        </w:rPr>
        <w:t xml:space="preserve">проведення громадських обговорень з питань добровільного </w:t>
      </w:r>
    </w:p>
    <w:p w:rsidR="00D614EF" w:rsidRPr="00AE204F" w:rsidRDefault="00D614EF" w:rsidP="00D614EF">
      <w:pPr>
        <w:jc w:val="center"/>
        <w:rPr>
          <w:b/>
          <w:sz w:val="28"/>
          <w:szCs w:val="28"/>
          <w:lang w:val="uk-UA"/>
        </w:rPr>
      </w:pPr>
      <w:r w:rsidRPr="00AE204F">
        <w:rPr>
          <w:b/>
          <w:sz w:val="28"/>
          <w:szCs w:val="28"/>
          <w:lang w:val="uk-UA"/>
        </w:rPr>
        <w:t>об’єднання територіальних громад</w:t>
      </w:r>
    </w:p>
    <w:p w:rsidR="00D614EF" w:rsidRPr="00AE204F" w:rsidRDefault="00D614EF" w:rsidP="00D614EF">
      <w:pPr>
        <w:jc w:val="center"/>
        <w:rPr>
          <w:b/>
          <w:i/>
          <w:lang w:val="uk-UA"/>
        </w:rPr>
      </w:pPr>
    </w:p>
    <w:p w:rsidR="00D614EF" w:rsidRDefault="00D614EF" w:rsidP="00D614EF">
      <w:pPr>
        <w:tabs>
          <w:tab w:val="left" w:pos="851"/>
          <w:tab w:val="left" w:pos="993"/>
        </w:tabs>
        <w:ind w:firstLine="709"/>
        <w:jc w:val="center"/>
        <w:rPr>
          <w:i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5C0">
        <w:rPr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вимоги, організацію і процедуру проведення громадського обговорення з питань добровільного об’єднання територіальних громад відповідно до Закону України «Про добровільне об’єднання територіальних громад» (далі – громадське обговорення). </w:t>
      </w:r>
    </w:p>
    <w:p w:rsidR="00D614EF" w:rsidRDefault="00D614EF" w:rsidP="00D614EF">
      <w:pPr>
        <w:pStyle w:val="Default"/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проводиться у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3C0A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3C0A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0A2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>.</w:t>
      </w:r>
    </w:p>
    <w:p w:rsidR="00D614EF" w:rsidRDefault="00D614EF" w:rsidP="00D614EF">
      <w:pPr>
        <w:pStyle w:val="Default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Ініціює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Обарівськ</w:t>
      </w:r>
      <w:r w:rsidRPr="003C0A2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3C0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A24">
        <w:rPr>
          <w:rFonts w:ascii="Times New Roman" w:hAnsi="Times New Roman" w:cs="Times New Roman"/>
          <w:sz w:val="28"/>
          <w:szCs w:val="28"/>
        </w:rPr>
        <w:t>голова</w:t>
      </w:r>
      <w:r w:rsidRPr="003C0A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14EF" w:rsidRDefault="00D614EF" w:rsidP="00D614EF">
      <w:pPr>
        <w:pStyle w:val="a3"/>
        <w:rPr>
          <w:sz w:val="28"/>
          <w:szCs w:val="28"/>
          <w:lang w:val="uk-UA"/>
        </w:rPr>
      </w:pPr>
    </w:p>
    <w:p w:rsidR="00D614EF" w:rsidRPr="003C0A24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4EF" w:rsidRPr="003C0A24" w:rsidRDefault="00D614EF" w:rsidP="00D614EF">
      <w:pPr>
        <w:pStyle w:val="Default"/>
        <w:numPr>
          <w:ilvl w:val="0"/>
          <w:numId w:val="3"/>
        </w:numPr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виносяться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(порядок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614EF" w:rsidRPr="003C0A24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0A24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ільову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аудиторію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громада в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614EF" w:rsidRPr="003C0A24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0A24">
        <w:rPr>
          <w:rFonts w:ascii="Times New Roman" w:hAnsi="Times New Roman" w:cs="Times New Roman"/>
          <w:sz w:val="28"/>
          <w:szCs w:val="28"/>
        </w:rPr>
        <w:t xml:space="preserve">дату та час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4EF" w:rsidRPr="003C0A24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0A2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0A24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4EF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C0A2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3C0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4EF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A24">
        <w:rPr>
          <w:rFonts w:ascii="Times New Roman" w:hAnsi="Times New Roman" w:cs="Times New Roman"/>
          <w:sz w:val="28"/>
          <w:szCs w:val="28"/>
        </w:rPr>
        <w:t xml:space="preserve">строк та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A2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3C0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4EF" w:rsidRDefault="00D614EF" w:rsidP="00D614EF">
      <w:pPr>
        <w:pStyle w:val="Default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оприлюднюєтьс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6A6FF6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стендах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proofErr w:type="gramStart"/>
      <w:r w:rsidRPr="006A6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за три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вживатися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заходи дл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6F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4EF" w:rsidRDefault="00D614EF" w:rsidP="00D614EF">
      <w:pPr>
        <w:pStyle w:val="Default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FF6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добровільною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                     </w:t>
      </w:r>
      <w:r w:rsidRPr="006A6FF6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примушений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неучасті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ромадськ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повноважними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4EF" w:rsidRDefault="00D614EF" w:rsidP="00D614EF">
      <w:pPr>
        <w:pStyle w:val="a3"/>
        <w:rPr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FF6">
        <w:rPr>
          <w:rFonts w:ascii="Times New Roman" w:hAnsi="Times New Roman" w:cs="Times New Roman"/>
          <w:sz w:val="28"/>
          <w:szCs w:val="28"/>
        </w:rPr>
        <w:t xml:space="preserve">До початку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6FF6">
        <w:rPr>
          <w:rFonts w:ascii="Times New Roman" w:hAnsi="Times New Roman" w:cs="Times New Roman"/>
          <w:sz w:val="28"/>
          <w:szCs w:val="28"/>
        </w:rPr>
        <w:t xml:space="preserve">, проводить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A6F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lastRenderedPageBreak/>
        <w:t>реєстрації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особу та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4EF" w:rsidRDefault="00D614EF" w:rsidP="00D614EF">
      <w:pPr>
        <w:pStyle w:val="a3"/>
        <w:rPr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FF6">
        <w:rPr>
          <w:rFonts w:ascii="Times New Roman" w:hAnsi="Times New Roman" w:cs="Times New Roman"/>
          <w:sz w:val="28"/>
          <w:szCs w:val="28"/>
        </w:rPr>
        <w:t xml:space="preserve">Право голосу на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дієздатні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на день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виповнилося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F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A6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4EF" w:rsidRDefault="00D614EF" w:rsidP="00D614EF">
      <w:pPr>
        <w:pStyle w:val="a3"/>
        <w:rPr>
          <w:sz w:val="28"/>
          <w:szCs w:val="28"/>
          <w:lang w:val="uk-UA"/>
        </w:rPr>
      </w:pPr>
    </w:p>
    <w:p w:rsidR="00D614EF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Обарівська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головуючого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 секретаря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право голосу.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ходом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proofErr w:type="gramStart"/>
      <w:r w:rsidRPr="006A6FF6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F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6FF6">
        <w:rPr>
          <w:rFonts w:ascii="Times New Roman" w:hAnsi="Times New Roman" w:cs="Times New Roman"/>
          <w:sz w:val="28"/>
          <w:szCs w:val="28"/>
        </w:rPr>
        <w:t>ідрахунок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6A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FF6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4EF" w:rsidRDefault="00D614EF" w:rsidP="00D614EF">
      <w:pPr>
        <w:pStyle w:val="a3"/>
        <w:rPr>
          <w:sz w:val="28"/>
          <w:szCs w:val="28"/>
          <w:lang w:val="uk-UA"/>
        </w:rPr>
      </w:pPr>
    </w:p>
    <w:p w:rsidR="00D614EF" w:rsidRPr="00B86579" w:rsidRDefault="00D614EF" w:rsidP="00D614E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r w:rsidRPr="00B86579">
        <w:rPr>
          <w:rFonts w:ascii="Times New Roman" w:hAnsi="Times New Roman" w:cs="Times New Roman"/>
          <w:sz w:val="28"/>
          <w:szCs w:val="28"/>
          <w:lang w:val="uk-UA"/>
        </w:rPr>
        <w:t>Обарівському</w:t>
      </w:r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5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6579">
        <w:rPr>
          <w:rFonts w:ascii="Times New Roman" w:hAnsi="Times New Roman" w:cs="Times New Roman"/>
          <w:sz w:val="28"/>
          <w:szCs w:val="28"/>
        </w:rPr>
        <w:t>ідписаний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B865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79">
        <w:rPr>
          <w:rFonts w:ascii="Times New Roman" w:hAnsi="Times New Roman" w:cs="Times New Roman"/>
          <w:sz w:val="28"/>
          <w:szCs w:val="28"/>
        </w:rPr>
        <w:t xml:space="preserve">дата та </w:t>
      </w:r>
      <w:proofErr w:type="spellStart"/>
      <w:proofErr w:type="gramStart"/>
      <w:r w:rsidRPr="00B865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6579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головуючого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та секретаря</w:t>
      </w:r>
      <w:r w:rsidRPr="00B865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правом голосу);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виносилися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>;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узагальнений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B8657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взяли участь в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>;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4EF" w:rsidRPr="00B86579" w:rsidRDefault="00D614EF" w:rsidP="00D614EF">
      <w:pPr>
        <w:pStyle w:val="Default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65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657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86579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86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EF" w:rsidRDefault="00D614EF" w:rsidP="00D614EF">
      <w:pPr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D614EF" w:rsidRDefault="00D614EF" w:rsidP="00D614EF">
      <w:pPr>
        <w:jc w:val="center"/>
        <w:rPr>
          <w:i/>
          <w:lang w:val="uk-UA"/>
        </w:rPr>
      </w:pPr>
    </w:p>
    <w:p w:rsidR="00D614EF" w:rsidRDefault="00D614EF" w:rsidP="00D614EF">
      <w:pPr>
        <w:jc w:val="center"/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rPr>
          <w:i/>
          <w:lang w:val="uk-UA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</w:p>
    <w:p w:rsidR="00D614EF" w:rsidRPr="00113E98" w:rsidRDefault="00D614EF" w:rsidP="00D614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 п</w:t>
      </w:r>
      <w:r w:rsidRPr="00113E98">
        <w:rPr>
          <w:b/>
          <w:sz w:val="28"/>
          <w:szCs w:val="28"/>
          <w:lang w:val="uk-UA"/>
        </w:rPr>
        <w:t xml:space="preserve">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614EF" w:rsidRPr="00113E98" w:rsidRDefault="00D614EF" w:rsidP="00D614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614EF" w:rsidRPr="008C7A68" w:rsidRDefault="00D614EF" w:rsidP="00D614E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614EF" w:rsidRPr="008C7A68" w:rsidRDefault="00D614EF" w:rsidP="00D614E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29 січня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614EF" w:rsidRPr="008C7A68" w:rsidRDefault="00D614EF" w:rsidP="00D614EF">
      <w:pPr>
        <w:jc w:val="center"/>
        <w:rPr>
          <w:b/>
          <w:sz w:val="28"/>
          <w:szCs w:val="28"/>
          <w:u w:val="single"/>
          <w:lang w:val="uk-UA"/>
        </w:rPr>
      </w:pPr>
    </w:p>
    <w:p w:rsidR="00D614EF" w:rsidRPr="008C7A68" w:rsidRDefault="00D614EF" w:rsidP="00D614E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614EF" w:rsidRDefault="00D614EF" w:rsidP="00D614E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614EF" w:rsidRDefault="00D614EF" w:rsidP="00D614EF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затвердження Порядку проведення громадських обговорень з питань добровільного об’єднання територіальних громад»»</w:t>
      </w:r>
    </w:p>
    <w:p w:rsidR="00D614EF" w:rsidRPr="00032C23" w:rsidRDefault="00D614EF" w:rsidP="00D614E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614EF" w:rsidRPr="00B3274F" w:rsidTr="006A2090">
        <w:tc>
          <w:tcPr>
            <w:tcW w:w="675" w:type="dxa"/>
            <w:vAlign w:val="center"/>
          </w:tcPr>
          <w:p w:rsidR="00D614EF" w:rsidRPr="00B3274F" w:rsidRDefault="00D614EF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614EF" w:rsidRPr="00B3274F" w:rsidRDefault="00D614EF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614EF" w:rsidRPr="00B3274F" w:rsidRDefault="00D614EF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614EF" w:rsidRPr="00B3274F" w:rsidRDefault="00D614EF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614EF" w:rsidRPr="00B3274F" w:rsidRDefault="00D614EF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614EF" w:rsidRPr="00B3274F" w:rsidRDefault="00D614EF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614EF" w:rsidRPr="00113E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614EF" w:rsidRPr="00F07C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614EF" w:rsidRPr="00F07C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614EF" w:rsidRPr="00F07C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614EF" w:rsidRPr="00F07C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614EF" w:rsidRPr="00F07C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614EF" w:rsidRPr="00F07C98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675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614EF" w:rsidRPr="00401BE4" w:rsidRDefault="00D614EF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</w:tr>
      <w:tr w:rsidR="00D614EF" w:rsidRPr="00B3274F" w:rsidTr="006A2090">
        <w:tc>
          <w:tcPr>
            <w:tcW w:w="4928" w:type="dxa"/>
            <w:gridSpan w:val="2"/>
          </w:tcPr>
          <w:p w:rsidR="00D614EF" w:rsidRPr="00236AE4" w:rsidRDefault="00D614EF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614EF" w:rsidRPr="0099360F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614EF" w:rsidRPr="00401BE4" w:rsidRDefault="00D614EF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14EF" w:rsidRPr="00F4605E" w:rsidRDefault="00D614EF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614EF" w:rsidRDefault="00D614EF" w:rsidP="00D614EF">
      <w:pPr>
        <w:jc w:val="center"/>
        <w:rPr>
          <w:b/>
          <w:sz w:val="28"/>
          <w:szCs w:val="28"/>
        </w:rPr>
      </w:pPr>
    </w:p>
    <w:p w:rsidR="00D614EF" w:rsidRDefault="00D614EF" w:rsidP="00D614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D614EF" w:rsidRDefault="00D614EF" w:rsidP="00D61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614EF" w:rsidRDefault="00D614EF" w:rsidP="00D61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614EF" w:rsidRDefault="00D614EF" w:rsidP="00D61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614EF" w:rsidRDefault="00D614EF" w:rsidP="00D614EF">
      <w:pPr>
        <w:jc w:val="both"/>
        <w:rPr>
          <w:b/>
          <w:sz w:val="28"/>
          <w:szCs w:val="28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</w:p>
    <w:p w:rsidR="00D614EF" w:rsidRPr="00F4605E" w:rsidRDefault="00D614EF" w:rsidP="00D614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614EF" w:rsidRPr="0033238A" w:rsidRDefault="00D614EF" w:rsidP="00D614EF">
      <w:pPr>
        <w:jc w:val="both"/>
        <w:rPr>
          <w:b/>
          <w:sz w:val="28"/>
          <w:szCs w:val="28"/>
          <w:lang w:val="uk-UA"/>
        </w:rPr>
      </w:pPr>
    </w:p>
    <w:p w:rsidR="00D614EF" w:rsidRPr="00F4605E" w:rsidRDefault="00D614EF" w:rsidP="00D614E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614EF" w:rsidRDefault="00D614EF" w:rsidP="00D614EF">
      <w:pPr>
        <w:jc w:val="both"/>
        <w:rPr>
          <w:b/>
          <w:sz w:val="28"/>
          <w:szCs w:val="28"/>
        </w:rPr>
      </w:pP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614EF" w:rsidRDefault="00D614EF" w:rsidP="00D614EF">
      <w:pPr>
        <w:jc w:val="both"/>
        <w:rPr>
          <w:b/>
          <w:sz w:val="28"/>
          <w:szCs w:val="28"/>
          <w:lang w:val="uk-UA"/>
        </w:rPr>
      </w:pPr>
    </w:p>
    <w:p w:rsidR="007761C7" w:rsidRPr="00D614EF" w:rsidRDefault="007761C7">
      <w:pPr>
        <w:rPr>
          <w:lang w:val="uk-UA"/>
        </w:rPr>
      </w:pPr>
    </w:p>
    <w:sectPr w:rsidR="007761C7" w:rsidRPr="00D614E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A52"/>
    <w:multiLevelType w:val="hybridMultilevel"/>
    <w:tmpl w:val="218A0E40"/>
    <w:lvl w:ilvl="0" w:tplc="2C8089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257898"/>
    <w:multiLevelType w:val="hybridMultilevel"/>
    <w:tmpl w:val="4AB21C40"/>
    <w:lvl w:ilvl="0" w:tplc="621E9E98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282769"/>
    <w:multiLevelType w:val="hybridMultilevel"/>
    <w:tmpl w:val="250EF93C"/>
    <w:lvl w:ilvl="0" w:tplc="1B747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D614EF"/>
    <w:rsid w:val="00293F51"/>
    <w:rsid w:val="003E787E"/>
    <w:rsid w:val="00505FD2"/>
    <w:rsid w:val="006A7D36"/>
    <w:rsid w:val="007761C7"/>
    <w:rsid w:val="00D614EF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E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EF"/>
    <w:pPr>
      <w:ind w:left="720"/>
      <w:contextualSpacing/>
    </w:pPr>
  </w:style>
  <w:style w:type="table" w:styleId="a4">
    <w:name w:val="Table Grid"/>
    <w:basedOn w:val="a1"/>
    <w:uiPriority w:val="59"/>
    <w:rsid w:val="00D6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614EF"/>
    <w:pPr>
      <w:spacing w:before="100" w:beforeAutospacing="1" w:after="100" w:afterAutospacing="1"/>
    </w:pPr>
  </w:style>
  <w:style w:type="paragraph" w:customStyle="1" w:styleId="Default">
    <w:name w:val="Default"/>
    <w:rsid w:val="00D614E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3612</Words>
  <Characters>2060</Characters>
  <Application>Microsoft Office Word</Application>
  <DocSecurity>0</DocSecurity>
  <Lines>17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2020-02-10T13:32:00Z</dcterms:created>
  <dcterms:modified xsi:type="dcterms:W3CDTF">2020-02-10T13:33:00Z</dcterms:modified>
</cp:coreProperties>
</file>