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03" w:rsidRPr="004C50E6" w:rsidRDefault="00740903" w:rsidP="007409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03" w:rsidRPr="004C50E6" w:rsidRDefault="00740903" w:rsidP="00740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40903" w:rsidRPr="004C50E6" w:rsidRDefault="00740903" w:rsidP="0074090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40903" w:rsidRPr="004C50E6" w:rsidRDefault="00740903" w:rsidP="0074090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40903" w:rsidRPr="004C50E6" w:rsidRDefault="00740903" w:rsidP="0074090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40903" w:rsidRDefault="00740903" w:rsidP="0074090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Н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903" w:rsidRPr="00CD6A5F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740903" w:rsidRPr="004C50E6" w:rsidRDefault="00740903" w:rsidP="0074090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740903" w:rsidRPr="004C50E6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В.Грисюка</w:t>
      </w:r>
    </w:p>
    <w:p w:rsidR="00740903" w:rsidRDefault="00740903" w:rsidP="007409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В.Грисюка про виконання функціональних обов’язків, на виконання рішення виконавчого комітету №90 від 26.12.2017 року «Про затвердження плану роботи виконавчого комітету на 2018 рік», керуючись Законом України «Про місцеве самоврядування в Україні», виконавчий комітет сільської ради</w:t>
      </w:r>
    </w:p>
    <w:p w:rsidR="00740903" w:rsidRPr="001B6D08" w:rsidRDefault="00740903" w:rsidP="0074090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0903" w:rsidRPr="00563814" w:rsidRDefault="00740903" w:rsidP="00740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740903" w:rsidRPr="001B6D08" w:rsidRDefault="00740903" w:rsidP="007409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40903" w:rsidRPr="004C397F" w:rsidRDefault="00740903" w:rsidP="007409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>В.Грисюка,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740903" w:rsidRPr="00962A64" w:rsidRDefault="00740903" w:rsidP="007409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члену виконкому В.Грисюку сприяти додержанню вимог чинного законодавства та продовжити роботу </w:t>
      </w:r>
      <w:r w:rsidRPr="00962A64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галузі оборонної роботи, забезпечення законності, правопорядку, охорони прав, свобод і законних інтересів громадян.</w:t>
      </w:r>
    </w:p>
    <w:p w:rsidR="00740903" w:rsidRPr="004C397F" w:rsidRDefault="00740903" w:rsidP="007409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740903" w:rsidRDefault="00740903" w:rsidP="00740903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Pr="00A55816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Pr="001B6D08" w:rsidRDefault="00740903" w:rsidP="0074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40903" w:rsidRP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40903" w:rsidRPr="00F6637B" w:rsidRDefault="00740903" w:rsidP="007409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740903" w:rsidRDefault="00740903" w:rsidP="007409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740903" w:rsidRDefault="00740903" w:rsidP="007409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В.Грисюка,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740903" w:rsidRDefault="00740903" w:rsidP="0074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40903" w:rsidRDefault="00740903" w:rsidP="007409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>Відповідно до ст. 51  Закону України «Про місцеве самоврядув</w:t>
      </w:r>
      <w:r>
        <w:rPr>
          <w:rFonts w:ascii="Times New Roman" w:hAnsi="Times New Roman" w:cs="Times New Roman"/>
          <w:sz w:val="26"/>
          <w:szCs w:val="26"/>
          <w:lang w:val="uk-UA"/>
        </w:rPr>
        <w:t>ання в Україні», рішення сесії Обарівської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№</w:t>
      </w:r>
      <w:r>
        <w:rPr>
          <w:rFonts w:ascii="Times New Roman" w:hAnsi="Times New Roman" w:cs="Times New Roman"/>
          <w:sz w:val="26"/>
          <w:szCs w:val="26"/>
          <w:lang w:val="uk-UA"/>
        </w:rPr>
        <w:t>775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28.02.2018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року «</w:t>
      </w:r>
      <w:r w:rsidRPr="0077111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 внесення змін у персональний склад виконавчого комітету сільської ради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77111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(введення до складу членів виконкому)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», рішенням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.11.2015 р. №11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>Про розподіл повноважень та затвердження графіку прийому громадян членами виконавчого комітету», відповідно до ст.ст 27-39 Закону України «Про місцеве самоврядування в Україні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54F7">
        <w:rPr>
          <w:rFonts w:ascii="Times New Roman" w:hAnsi="Times New Roman"/>
          <w:sz w:val="26"/>
          <w:szCs w:val="26"/>
          <w:lang w:val="uk-UA"/>
        </w:rPr>
        <w:t xml:space="preserve">мене призначено членом виконкому та покладено виконання обов’язків у </w:t>
      </w:r>
      <w:r>
        <w:rPr>
          <w:rFonts w:ascii="Times New Roman" w:hAnsi="Times New Roman"/>
          <w:sz w:val="26"/>
          <w:szCs w:val="26"/>
          <w:lang w:val="uk-UA"/>
        </w:rPr>
        <w:t>галузі оборонної роботи, забезпечення законності, правопорядку, охорони прав, свобод і законних інтересів громадян.</w:t>
      </w:r>
      <w:r w:rsidRPr="009154F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740903" w:rsidRPr="009154F7" w:rsidRDefault="00740903" w:rsidP="007409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154F7">
        <w:rPr>
          <w:rFonts w:ascii="Times New Roman" w:hAnsi="Times New Roman" w:cs="Times New Roman"/>
          <w:sz w:val="26"/>
          <w:szCs w:val="26"/>
          <w:lang w:val="uk-UA"/>
        </w:rPr>
        <w:t>Протягом звітного періоду відбулось 1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9154F7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участь  прийняв у </w:t>
      </w:r>
      <w:r>
        <w:rPr>
          <w:rFonts w:ascii="Times New Roman" w:hAnsi="Times New Roman" w:cs="Times New Roman"/>
          <w:sz w:val="26"/>
          <w:szCs w:val="26"/>
          <w:lang w:val="uk-UA"/>
        </w:rPr>
        <w:t>восьми</w:t>
      </w:r>
      <w:r w:rsidRPr="009154F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території Обарівської  сільської ради проживає 4670 громадян, з них:  військовозобов’язаних - 230  чоловік, призовників – 85.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виконання розпорядження голови Рівненської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обліку Обарівської сільської ради перебуває 24 учасників  АТО.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Щомісячно ОМВК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мірі забезпечити потреби вищезгаданих громадян.</w:t>
      </w:r>
    </w:p>
    <w:p w:rsidR="00740903" w:rsidRDefault="00740903" w:rsidP="00740903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 Так, протягом 2018 років 5 -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ом учасникам АТО надано земельні ділянки для будівництва і обслуговування житлового будинку, господарських будівель і споруд (присадибна ділянка).</w:t>
      </w:r>
    </w:p>
    <w:p w:rsidR="00740903" w:rsidRDefault="00740903" w:rsidP="00740903">
      <w:pPr>
        <w:pStyle w:val="a6"/>
        <w:spacing w:before="0" w:beforeAutospacing="0" w:after="0" w:afterAutospacing="0"/>
        <w:jc w:val="both"/>
      </w:pPr>
      <w:r>
        <w:t xml:space="preserve">            </w:t>
      </w:r>
      <w:r>
        <w:rPr>
          <w:color w:val="000000"/>
          <w:sz w:val="28"/>
          <w:szCs w:val="28"/>
        </w:rPr>
        <w:t>Інші учасники АТО, які подали заяви на отримання земельних ділянок на території Обарівської сільської ради перебувають на черзі.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 зоні АТО на теперішній час військовослужбовців територіальної громади немає, службу на контрактній основі несе 11 чоловік.</w:t>
      </w:r>
    </w:p>
    <w:p w:rsidR="00740903" w:rsidRPr="00B01BF3" w:rsidRDefault="00740903" w:rsidP="00740903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Формуються списки юнаків 2002 року народження, які підлягають приписці до призовної дільниці в 2019 році. </w:t>
      </w:r>
    </w:p>
    <w:p w:rsidR="00740903" w:rsidRDefault="00740903" w:rsidP="0074090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Весняному призову</w:t>
      </w:r>
      <w:r w:rsidRPr="00B01BF3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8</w:t>
      </w:r>
      <w:r w:rsidRPr="00B01BF3">
        <w:rPr>
          <w:color w:val="000000"/>
          <w:sz w:val="28"/>
          <w:szCs w:val="28"/>
          <w:lang w:val="uk-UA"/>
        </w:rPr>
        <w:t xml:space="preserve"> року по Обарівській сільській раді підляга</w:t>
      </w:r>
      <w:r>
        <w:rPr>
          <w:color w:val="000000"/>
          <w:sz w:val="28"/>
          <w:szCs w:val="28"/>
          <w:lang w:val="uk-UA"/>
        </w:rPr>
        <w:t>ло</w:t>
      </w:r>
      <w:r w:rsidRPr="00B01BF3">
        <w:rPr>
          <w:color w:val="000000"/>
          <w:sz w:val="28"/>
          <w:szCs w:val="28"/>
          <w:lang w:val="uk-UA"/>
        </w:rPr>
        <w:t xml:space="preserve"> призову </w:t>
      </w:r>
      <w:r>
        <w:rPr>
          <w:color w:val="000000"/>
          <w:sz w:val="28"/>
          <w:szCs w:val="28"/>
          <w:lang w:val="uk-UA"/>
        </w:rPr>
        <w:t>85</w:t>
      </w:r>
      <w:r w:rsidRPr="00B01BF3">
        <w:rPr>
          <w:color w:val="000000"/>
          <w:sz w:val="28"/>
          <w:szCs w:val="28"/>
          <w:lang w:val="uk-UA"/>
        </w:rPr>
        <w:t xml:space="preserve"> чоловік, призвано на строкову військову службу 2 чоловіка, всі інші</w:t>
      </w:r>
      <w:r>
        <w:rPr>
          <w:color w:val="000000"/>
          <w:sz w:val="28"/>
          <w:szCs w:val="28"/>
        </w:rPr>
        <w:t> </w:t>
      </w:r>
      <w:r w:rsidRPr="00B01BF3">
        <w:rPr>
          <w:color w:val="000000"/>
          <w:sz w:val="28"/>
          <w:szCs w:val="28"/>
          <w:lang w:val="uk-UA"/>
        </w:rPr>
        <w:t xml:space="preserve"> підтвердили право на відстрочку від призову у зв’язку із навчанням, станом здоров’я та ін. </w:t>
      </w:r>
    </w:p>
    <w:p w:rsidR="00740903" w:rsidRPr="00B01BF3" w:rsidRDefault="00740903" w:rsidP="00740903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B01BF3">
        <w:rPr>
          <w:color w:val="000000"/>
          <w:sz w:val="28"/>
          <w:szCs w:val="28"/>
          <w:lang w:val="uk-UA"/>
        </w:rPr>
        <w:t xml:space="preserve">Черговому </w:t>
      </w:r>
      <w:r>
        <w:rPr>
          <w:color w:val="000000"/>
          <w:sz w:val="28"/>
          <w:szCs w:val="28"/>
          <w:lang w:val="uk-UA"/>
        </w:rPr>
        <w:t>осінньому</w:t>
      </w:r>
      <w:r w:rsidRPr="00B01BF3">
        <w:rPr>
          <w:color w:val="000000"/>
          <w:sz w:val="28"/>
          <w:szCs w:val="28"/>
          <w:lang w:val="uk-UA"/>
        </w:rPr>
        <w:t xml:space="preserve"> призову 2018 року підлягає </w:t>
      </w:r>
      <w:r>
        <w:rPr>
          <w:color w:val="000000"/>
          <w:sz w:val="28"/>
          <w:szCs w:val="28"/>
          <w:lang w:val="uk-UA"/>
        </w:rPr>
        <w:t>90</w:t>
      </w:r>
      <w:r w:rsidRPr="00B01BF3">
        <w:rPr>
          <w:color w:val="000000"/>
          <w:sz w:val="28"/>
          <w:szCs w:val="28"/>
          <w:lang w:val="uk-UA"/>
        </w:rPr>
        <w:t xml:space="preserve"> чоловік, про що всі повідомлені повістками.</w:t>
      </w:r>
    </w:p>
    <w:p w:rsidR="00740903" w:rsidRDefault="00740903" w:rsidP="007409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Pr="000C6FCC" w:rsidRDefault="00740903" w:rsidP="0074090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Відповідно до статті 38 Закону України «Про місцеве самоврядування в Україні» виконавчим комітет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певна робота щодо 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lastRenderedPageBreak/>
        <w:t>забезпечення законності, правопорядку, охорони прав, свобод і законних інтересів громадян.</w:t>
      </w:r>
    </w:p>
    <w:p w:rsidR="00740903" w:rsidRPr="000F79D7" w:rsidRDefault="00740903" w:rsidP="007409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FCC">
        <w:rPr>
          <w:rFonts w:ascii="Times New Roman" w:hAnsi="Times New Roman" w:cs="Times New Roman"/>
          <w:sz w:val="26"/>
          <w:szCs w:val="26"/>
          <w:lang w:val="uk-UA"/>
        </w:rPr>
        <w:t>З метою всебічного і вчасного розгляду звернень громадян, забезпечення виконання Закону України «Про звернення громадян»,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головою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заступником сільського голови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інспекторами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C6FCC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прийом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розглядаються спеціалістами сільської ради, обговорюються на засіданнях відповідних депутатських комісій, в разі необхідності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виносяться на розгляд сесій та засідання виконавчого комітету сільської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всі звернення громадян згідно з діючим законодавством надані відповіді. </w:t>
      </w:r>
    </w:p>
    <w:p w:rsidR="00740903" w:rsidRPr="000F79D7" w:rsidRDefault="00740903" w:rsidP="007409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 сільської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740903" w:rsidRPr="000F79D7" w:rsidRDefault="00740903" w:rsidP="007409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>На території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протягом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не проводились  маніфестації чи демонстрації. Під час  проведення зборів громадян,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мітингу, </w:t>
      </w:r>
      <w:r w:rsidRPr="000F79D7">
        <w:rPr>
          <w:rFonts w:ascii="Times New Roman" w:hAnsi="Times New Roman" w:cs="Times New Roman"/>
          <w:sz w:val="26"/>
          <w:szCs w:val="26"/>
        </w:rPr>
        <w:t>спортивних  т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Pr="000F79D7">
        <w:rPr>
          <w:rFonts w:ascii="Times New Roman" w:hAnsi="Times New Roman" w:cs="Times New Roman"/>
          <w:sz w:val="26"/>
          <w:szCs w:val="26"/>
        </w:rPr>
        <w:t>інших  масових  заходів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здійснення  контролю  за забезпеченням громадського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>порядку забезпечують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дільничний інспектор </w:t>
      </w:r>
      <w:r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Pr="000F79D7">
        <w:rPr>
          <w:rFonts w:ascii="Times New Roman" w:hAnsi="Times New Roman" w:cs="Times New Roman"/>
          <w:sz w:val="26"/>
          <w:szCs w:val="26"/>
        </w:rPr>
        <w:t xml:space="preserve">ліції,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члени адміністративної комісії.</w:t>
      </w:r>
    </w:p>
    <w:p w:rsidR="00740903" w:rsidRPr="000F79D7" w:rsidRDefault="00740903" w:rsidP="007409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сільської  ради  діє  комісія  у справах неповнолітніх та адміністративна комісія. </w:t>
      </w:r>
      <w:r>
        <w:rPr>
          <w:rFonts w:ascii="Times New Roman" w:hAnsi="Times New Roman" w:cs="Times New Roman"/>
          <w:sz w:val="26"/>
          <w:szCs w:val="26"/>
          <w:lang w:val="uk-UA"/>
        </w:rPr>
        <w:t>За ІІІ квартали 2018 року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 проведено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п’ять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засідан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адмінкомісії.</w:t>
      </w:r>
    </w:p>
    <w:p w:rsidR="00740903" w:rsidRPr="000F79D7" w:rsidRDefault="00740903" w:rsidP="00740903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комітетом сільської ради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наказом Міністерства юстиції України від  11 листопада  2011 року  №3306/5, зареєстрованого в Міністерстві юстиції України   14 листопада 2011 року №1298/20036.</w:t>
      </w:r>
    </w:p>
    <w:p w:rsidR="00740903" w:rsidRPr="000F79D7" w:rsidRDefault="00740903" w:rsidP="00740903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Крім того,  проводиться реєстрація  актів цивільного стану відповідно до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державної реєстрації актів цивільного стану в Україні, затверджених наказом Міністерства юстиції України від 18.10.2000  №52/5.</w:t>
      </w:r>
    </w:p>
    <w:p w:rsidR="00740903" w:rsidRPr="000F79D7" w:rsidRDefault="00740903" w:rsidP="00740903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740903" w:rsidRDefault="00740903" w:rsidP="00740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0903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0903" w:rsidRPr="008D157B" w:rsidRDefault="00740903" w:rsidP="0074090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В.Грисюк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659C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40903"/>
    <w:rsid w:val="003E787E"/>
    <w:rsid w:val="006A7D36"/>
    <w:rsid w:val="006B7837"/>
    <w:rsid w:val="00740903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0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0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7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40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740903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3962</Words>
  <Characters>2259</Characters>
  <Application>Microsoft Office Word</Application>
  <DocSecurity>0</DocSecurity>
  <Lines>18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2018-11-13T06:51:00Z</dcterms:created>
  <dcterms:modified xsi:type="dcterms:W3CDTF">2018-11-13T06:52:00Z</dcterms:modified>
</cp:coreProperties>
</file>