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02" w:rsidRPr="00363CC4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02" w:rsidRPr="00363CC4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45402" w:rsidRPr="00363CC4" w:rsidRDefault="00D45402" w:rsidP="00D45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45402" w:rsidRPr="00363CC4" w:rsidRDefault="00D45402" w:rsidP="00D45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45402" w:rsidRPr="00363CC4" w:rsidRDefault="00D45402" w:rsidP="00D45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45402" w:rsidRPr="00345107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402" w:rsidRPr="00996AE7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січня 2020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45402" w:rsidRPr="00287F58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5402" w:rsidRPr="000B3878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плану роботи </w:t>
      </w:r>
    </w:p>
    <w:p w:rsidR="00D45402" w:rsidRPr="000B3878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сільської ради</w:t>
      </w:r>
    </w:p>
    <w:p w:rsidR="00D45402" w:rsidRPr="000B3878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2019 рік </w:t>
      </w:r>
    </w:p>
    <w:p w:rsidR="00D45402" w:rsidRPr="00287F58" w:rsidRDefault="00D45402" w:rsidP="00D4540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45402" w:rsidRPr="00287F58" w:rsidRDefault="00D45402" w:rsidP="00D454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інформаційну довідку заступника сільського голови з питань діяльності виконавчого комітету М. Якимчук про хід виконання плану роботи виконкому за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2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виконання рішення виконавчого комітету від 11.09.2019 №97 «Про виконання плану роботи виконавчого комітету за ІІІ квартал 2019 року та затвердження плану роботи виконавчого комітету на ІV квартал 2019 року», рішення виконавчого комітету від 26.12.2018 №152 «Про затвердження плану роботи виконавчого комітету на 2019 рік», 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відповідно до ст. 34, 35 Регламенту роботи виконавчого комітету</w:t>
      </w:r>
      <w:r w:rsidRPr="002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на підставі ст. </w:t>
      </w:r>
      <w:r w:rsidRPr="00287F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– 40, ст. </w:t>
      </w:r>
      <w:r w:rsidRPr="002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52. Закону України «Про місцеве самоврядування в Україні»,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    </w:t>
      </w: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58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02" w:rsidRPr="00287F58" w:rsidRDefault="00D45402" w:rsidP="00D45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навчого</w:t>
      </w:r>
      <w:proofErr w:type="spellEnd"/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287F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Обарівської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ради за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7F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7F58">
        <w:rPr>
          <w:rFonts w:ascii="Times New Roman" w:hAnsi="Times New Roman" w:cs="Times New Roman"/>
          <w:sz w:val="28"/>
          <w:szCs w:val="28"/>
        </w:rPr>
        <w:t xml:space="preserve">к –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>.</w:t>
      </w:r>
    </w:p>
    <w:p w:rsidR="00D45402" w:rsidRPr="00287F58" w:rsidRDefault="00D45402" w:rsidP="00D45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7F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7F58">
        <w:rPr>
          <w:rFonts w:ascii="Times New Roman" w:hAnsi="Times New Roman" w:cs="Times New Roman"/>
          <w:sz w:val="28"/>
          <w:szCs w:val="28"/>
        </w:rPr>
        <w:t>к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402" w:rsidRPr="00287F58" w:rsidRDefault="00D45402" w:rsidP="00D45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Якимчук М.М. – заступнику сільського голови з питань діяльності виконавчого комітету – спільно з працівниками сільської ради та членами виконкому розробити та затвердити план виконавчого комітету на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:rsidR="00D45402" w:rsidRPr="00287F58" w:rsidRDefault="00D45402" w:rsidP="00D45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7F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7F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на 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заступника  сільського голови з питань діяльності виконавчого комітету М. Якимчук</w:t>
      </w:r>
    </w:p>
    <w:p w:rsidR="00D45402" w:rsidRPr="00287F58" w:rsidRDefault="00D45402" w:rsidP="00D4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287F58" w:rsidRDefault="00D45402" w:rsidP="00D4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287F58" w:rsidRDefault="00D45402" w:rsidP="00D4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287F58" w:rsidRDefault="00D45402" w:rsidP="00D4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287F58" w:rsidRDefault="00D45402" w:rsidP="00D4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287F58" w:rsidRDefault="00D45402" w:rsidP="00D4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5E0A86" w:rsidRDefault="00D45402" w:rsidP="00D45402">
      <w:pPr>
        <w:spacing w:after="0" w:line="240" w:lineRule="auto"/>
        <w:ind w:left="22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E0A86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5E0A86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proofErr w:type="gramStart"/>
      <w:r w:rsidRPr="005E0A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E0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іктор ВИГОВСЬКИЙ</w:t>
      </w: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</w:t>
      </w: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нформаційна довідка </w:t>
      </w: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плану роботи виконавчого комітету </w:t>
      </w:r>
    </w:p>
    <w:p w:rsidR="00D45402" w:rsidRPr="00287F58" w:rsidRDefault="00D45402" w:rsidP="00D454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 сільської ради 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    </w:t>
      </w:r>
    </w:p>
    <w:p w:rsidR="00D45402" w:rsidRPr="00287F58" w:rsidRDefault="00D45402" w:rsidP="00D454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D45402" w:rsidRPr="00287F58" w:rsidRDefault="00D45402" w:rsidP="00D45402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EFEFEF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Виконавчий комітет Обарівської сільської ради – є виконавчим органом Обарівської сільської ради, який утворений радою на строк її повноважень для здійснення організаційно-правового, інформаційного, аналітичного, матеріального і технічного забезпечення діяльності ради, її органів та депутатів, сприяє взаємодії і зв’язку сільської ради з територіальною громадою, посадовими особами місцевого самоврядування, керівниками підприємств, установ та організацій, що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функціонують на території ради</w:t>
      </w:r>
      <w:r w:rsidRPr="00287F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D45402" w:rsidRPr="00287F58" w:rsidRDefault="00D45402" w:rsidP="00D4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Виконавчий комітет Обарівської сільської ради </w:t>
      </w:r>
      <w:r w:rsidRPr="00287F58">
        <w:rPr>
          <w:rFonts w:ascii="Times New Roman" w:hAnsi="Times New Roman" w:cs="Times New Roman"/>
          <w:sz w:val="26"/>
          <w:szCs w:val="26"/>
        </w:rPr>
        <w:t>VI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І скликання, утворений рішенням сесії Обарівської сільської ради від 03</w:t>
      </w:r>
      <w:r>
        <w:rPr>
          <w:rFonts w:ascii="Times New Roman" w:hAnsi="Times New Roman" w:cs="Times New Roman"/>
          <w:sz w:val="26"/>
          <w:szCs w:val="26"/>
          <w:lang w:val="uk-UA"/>
        </w:rPr>
        <w:t>.11.2015 р. за №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(рішенням сесії сільської ради від 28.02.2018 року №775 внесено зміни у персональний склад виконавчого комітету)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. До складу виконавчого комітету входить </w:t>
      </w:r>
      <w:r>
        <w:rPr>
          <w:rFonts w:ascii="Times New Roman" w:hAnsi="Times New Roman" w:cs="Times New Roman"/>
          <w:sz w:val="26"/>
          <w:szCs w:val="26"/>
          <w:lang w:val="uk-UA"/>
        </w:rPr>
        <w:t>голова виконавчого комітету, секретар виконавчого комітету та 5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членів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виконавчого комітету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45402" w:rsidRPr="00287F58" w:rsidRDefault="00D45402" w:rsidP="00D4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Головним завданням, над яким працював виконавчий комітет Обарівської сільської ради протягом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року, - реалізація інтересів територіальної громади в межах Конституції та законів України, направлених на виконання делегованих виконавчою владою повноважень для підтримки на належному рівні життєдіяльності громади, створення сприятливого середовища для праці, бізнесу, відпочинку і покращення добробуту громадян, підвищення рівня довіри до сільської влади.</w:t>
      </w:r>
    </w:p>
    <w:p w:rsidR="00D45402" w:rsidRPr="00287F58" w:rsidRDefault="00D45402" w:rsidP="00D4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Виконавчий комітет Обарівської сільської ради протягом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року працював відповідно до рішення виконкому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26.12.2018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року №</w:t>
      </w:r>
      <w:r>
        <w:rPr>
          <w:rFonts w:ascii="Times New Roman" w:hAnsi="Times New Roman" w:cs="Times New Roman"/>
          <w:sz w:val="26"/>
          <w:szCs w:val="26"/>
          <w:lang w:val="uk-UA"/>
        </w:rPr>
        <w:t>152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«Про затвердження плану роботи виконавчого комітету на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рік».</w:t>
      </w:r>
    </w:p>
    <w:p w:rsidR="00D45402" w:rsidRPr="00287F58" w:rsidRDefault="00D45402" w:rsidP="00D4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Планування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здійснювалося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. У перспективному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плані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відображалися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актуальні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287F58">
        <w:rPr>
          <w:rFonts w:ascii="Times New Roman" w:hAnsi="Times New Roman" w:cs="Times New Roman"/>
          <w:sz w:val="26"/>
          <w:szCs w:val="26"/>
        </w:rPr>
        <w:t>іально-економічного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сіл сільської ради</w:t>
      </w:r>
      <w:r w:rsidRPr="00287F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зазначалися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основні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організаційно-масові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заходи.</w:t>
      </w:r>
    </w:p>
    <w:p w:rsidR="00D45402" w:rsidRPr="00287F58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ab/>
        <w:t>При плануванні роботи - враховувались пропозиції сільського голови, заступника сільського голови з питань діяльності виконавчого комітету, членів виконавчого комітету, доручень голови Рівненської райдержадміністрації, поточні проблемні питання, що виникають в процесі діяльності сільської ради і потребують більш детального вивчення.</w:t>
      </w:r>
    </w:p>
    <w:p w:rsidR="00D45402" w:rsidRPr="00287F58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Протягом звітного періоду, згідно плану роботи, відбулося 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виконкому, на яких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прийнято </w:t>
      </w:r>
      <w:r w:rsidRPr="00561B5B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uk-UA"/>
        </w:rPr>
        <w:t>137</w:t>
      </w:r>
      <w:r w:rsidRPr="00561B5B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uk-UA"/>
        </w:rPr>
        <w:t xml:space="preserve"> рішень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D45402" w:rsidRPr="00561B5B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присвоєння поштових адрес;</w:t>
      </w:r>
    </w:p>
    <w:p w:rsidR="00D45402" w:rsidRPr="00561B5B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газифікації садових, житлових будинків і споруд;</w:t>
      </w:r>
    </w:p>
    <w:p w:rsidR="00D45402" w:rsidRPr="00561B5B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виходу із членства особистого селянського господарства;</w:t>
      </w:r>
    </w:p>
    <w:p w:rsidR="00D45402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контролю за документами органів влади вищого рівня;</w:t>
      </w:r>
    </w:p>
    <w:p w:rsidR="00D45402" w:rsidRPr="00561B5B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питань затвердження назв масивів;</w:t>
      </w:r>
    </w:p>
    <w:p w:rsidR="00D45402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 xml:space="preserve">з питань надання дозволів на виконання робіт; </w:t>
      </w:r>
    </w:p>
    <w:p w:rsidR="00D45402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питань сприяння у присвоєнні почесного звання України «Мати-героїня»;</w:t>
      </w:r>
    </w:p>
    <w:p w:rsidR="00D45402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питань погодження графіків роботи магазинів;</w:t>
      </w:r>
    </w:p>
    <w:p w:rsidR="00D45402" w:rsidRPr="00561B5B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питань переведення садових будинків у житлові будинки;</w:t>
      </w:r>
    </w:p>
    <w:p w:rsidR="00D45402" w:rsidRPr="00561B5B" w:rsidRDefault="00D45402" w:rsidP="00D454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власні рішення.</w:t>
      </w:r>
    </w:p>
    <w:p w:rsidR="00D45402" w:rsidRPr="00287F58" w:rsidRDefault="00D45402" w:rsidP="00D4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Слід відмітити, що на засіданнях виконавчого комітету розглянуті практично всі питання, що стосуються статей 27 – 40 Закону України «Про місцеве самоврядування в Україні». Основними питаннями розгляду були: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стан виконання делегованих 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овноважен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ь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галузі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оборонної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роботи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(ст. 36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</w:rPr>
        <w:lastRenderedPageBreak/>
        <w:t xml:space="preserve">Про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делегованих  повноважень органів виконавчої  влади у галузі будівництва (ст. 31 Закону України «Про </w:t>
      </w:r>
      <w:proofErr w:type="gramStart"/>
      <w:r w:rsidRPr="00287F58">
        <w:rPr>
          <w:rFonts w:ascii="Times New Roman" w:hAnsi="Times New Roman" w:cs="Times New Roman"/>
          <w:sz w:val="26"/>
          <w:szCs w:val="26"/>
          <w:lang w:val="uk-UA"/>
        </w:rPr>
        <w:t>м</w:t>
      </w:r>
      <w:proofErr w:type="gramEnd"/>
      <w:r w:rsidRPr="00287F58">
        <w:rPr>
          <w:rFonts w:ascii="Times New Roman" w:hAnsi="Times New Roman" w:cs="Times New Roman"/>
          <w:sz w:val="26"/>
          <w:szCs w:val="26"/>
          <w:lang w:val="uk-UA"/>
        </w:rPr>
        <w:t>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в галузі бюджету, фінансів і цін (ст. 28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органів виконавчої влади у сфері культури  (ст. 32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виконання делегованих повноважень 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сфері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регулювання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земельних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відносин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навколишнього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природного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середовища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(ст. 33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у сфері соціального захисту населення (ст. 34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у сфері фізкультури та спорту (ст. 32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Про виконання делегованих повноважень у сфері соціально-економічного і культурного розвитку, планування та обліку (ст. 27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виконання делегованих повноважень органів виконавчої влади 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щодо забезпечення законності, правопорядку, охорони прав, свобод і законних інтересів громадян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(ст. 38 Закону України «Про місцеве самоврядування в Україні»).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виконання делегованих повноважень органів виконавчої влади у сфері медицини  (ст. 32 Закону України «Про місцеве самоврядування в Україні»).    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районну програму охорони навколишнього природного середовища на 2017 – 2021 роки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Програму розвитку туризму в Рівненському районі на 2016 – 2020 роки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розвитку фізичної культури і спорту на території Обарівської сільської ради на період до 2020 року.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заходів з реалізації Стратегії державної політики з питань здорового та активного довголіття населення Обарівської сільської ради на період до 2022 року.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районну програму забезпечення пожежної та техногенної безпеки населених пунктів Обарівської сільської ради на 2019 рік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організацію роботи щодо створення нових робочих місць для засуджених, покращення соціально-побутових умов тримання засуджених, що утримуються, та осіб, звільнилися з установ виконання покарань Рівненського району на 2016 – 2020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районну програму створення місцевого матеріального резерву для запобігання і ліквідації наслідків надзвичайних ситуацій у Рівненському районі на 2016 – 2020 роки. 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заходів щодо реалізації Закону України «Про запобігання та протидію домашньому насильству»  на території Обарівської сільської ради на 2019 рік.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план основних заходів цивільного захисту Обарівської сільської ради на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заходів з реалізації Стратегії інтеграції внутрішньо переміщених осіб та впровадження довгострокових рішень щодо внутрішньо переміщених осіб на період до 2020 року на території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видалення зелених насаджень.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доцільність позбавлення батьківських прав.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сприяння у присвоєнні почесного звання України «Мати-героїня».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Програму забезпечення нагляду та належного утримання зовнішнього протипожежного водопостачання населених пунктів Обарівської сільської ради на 2019 – 2022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забезпечення заходів із забезпечення зовнішнього протипожежного водопостачання у населених пунктах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заходів на 2019 рік з реалізації стратегії подолання бідності в Обарівській сільській раді.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заходів щодо неінфекційних захворювань для досягнення цілей сталого розвитку в Обарівській сільській раді.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поліпшення стану безпеки, гігієни праці та виробничого середовища на 2019 – 2023 роки на території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заходів на 2019 – 2020 роки з реалізації стратегії державної політики щодо наркотиків на період до 2020 року на території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заходів щодо реалізації Національного плану дій з виконання резолюції Ради Безпеки ООН 1325 «Жінки, мир, безпека» на період  до 2020 року на території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стан виконавчої дисципліни та контролю за виконанням документів органів влади вищого рівня.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стан благоустрою населених пунктів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підготовку та відзначення 74-ї річниці Дня перемоги над нацизмом у Другій світовій війні, дня пам’яті та примирення.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 заходів з підготовки та відзначення Дня прапора та 28-ї річниці незалежності України.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забезпечення доступу до публічної інформації райдержадміністрації.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схвалення районної цільової програми індивідуального житлового будівництва у сільській місцевості «Власний дім» на 2016 – 2020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розвитку природно-заповідного фонду та формування екологічної мережі району на 2010 – 2020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програму мобілізаційної підготовки і мобілізації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 2016 – 2020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комплексну програму профілактики правопорушень та боротьби із злочинністю на 2016 – 2020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роботу комісії у справах неповнолітніх та молоді на території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роботу адміністративної комісії на території Обарівської сільської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сприяння комплектуванню Збройних Сил України особовим складом на контрактній основі.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районну комплексну програму соціальної підтримки учасників АТО та осіб, які брали участь у здійсненні заходів із забезпечення національної безпеки і оборони, відсічі 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стримання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збройної агресії Російської Федерації в Донецькій та Луганській областях, забезпечення їх здійснення, на 2019 – 2020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заходів на 2019 рік з реалізації Стратегії  комунікацій у сфері Європейської інтеграції на 2018 – 2021 роки на території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організацію та проведення благодійної акції «Серце до серця». 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паліативної допомоги та догляду в Рівненському районі на 2015 – 2020 роки на території Обарівської сільської ради.</w:t>
      </w:r>
    </w:p>
    <w:p w:rsidR="00D45402" w:rsidRPr="00481CE1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заходів із запобігання та протидії корупції по Обарівській сільській раді на 2019 рік.</w:t>
      </w:r>
      <w:r w:rsidRPr="00481CE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роботу із зверненнями громадян на території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стан надходження місцевих податків і зборів по Обарівській сільській раді.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роботу закладів культури на території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планів роботи виконавчого комітету та їх затвердження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5402" w:rsidRPr="00481CE1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оздоровлення та відпочинку дітей  і розвитку мережі дитячих закладів оздоровлення та відпочинку на період до 2022 року.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підтримки молоді на 2016 – 2020 роки.</w:t>
      </w:r>
    </w:p>
    <w:p w:rsidR="00D45402" w:rsidRPr="00F7065E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065E">
        <w:rPr>
          <w:rFonts w:ascii="Times New Roman" w:hAnsi="Times New Roman" w:cs="Times New Roman"/>
          <w:sz w:val="26"/>
          <w:szCs w:val="26"/>
          <w:lang w:val="uk-UA"/>
        </w:rPr>
        <w:t>Про районну програму забезпечення молоді житлом на 2018 – 2023 роки.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заходи щодо забезпечення охорони врожаю від пожеж на 2016 – 2020 роки.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підсумки опалювального сезону 2018 – 2019 рр. та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підготовку підприємств, установ і організацій на території Обарівської сільської ради до роботи в осінньо-зимовий період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– 20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років.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стан дотримання військового обліку на території сільської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мобілізаційного плану Обарівської </w:t>
      </w:r>
      <w:r>
        <w:rPr>
          <w:rFonts w:ascii="Times New Roman" w:hAnsi="Times New Roman" w:cs="Times New Roman"/>
          <w:sz w:val="26"/>
          <w:szCs w:val="26"/>
          <w:lang w:val="uk-UA"/>
        </w:rPr>
        <w:t>сільської ради на 2019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роботу Обарівського поштового відділення зв’язку. 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роботу по профілактиці правопорушень на території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заходи щодо попередження виникнення пожеж на території Обарівської сільської ради в пожежонебезпечний осінньо-зимовий період 2019 – 20202 року.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організації рятування людей на водних об’єктах Рівненського району на 2018 – 2020 роки.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Положення про квартирний облік при виконавчому комітеті Обарівської сільської ради.</w:t>
      </w:r>
    </w:p>
    <w:p w:rsidR="00D45402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Розгляд заяв громадян.</w:t>
      </w:r>
    </w:p>
    <w:p w:rsidR="00D45402" w:rsidRPr="00287F58" w:rsidRDefault="00D45402" w:rsidP="00D45402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Інші.</w:t>
      </w:r>
    </w:p>
    <w:p w:rsidR="00D45402" w:rsidRDefault="00D45402" w:rsidP="00D4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proofErr w:type="gramStart"/>
      <w:r w:rsidRPr="00287F5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87F58">
        <w:rPr>
          <w:rFonts w:ascii="Times New Roman" w:hAnsi="Times New Roman" w:cs="Times New Roman"/>
          <w:sz w:val="26"/>
          <w:szCs w:val="26"/>
        </w:rPr>
        <w:t>ідготовка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матеріалів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виконавчим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комітетом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організовувалась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норм Регламенту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ухвалені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засіданнях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оприлюднювалися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офіційному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сайті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сільської </w:t>
      </w:r>
      <w:r w:rsidRPr="00287F58">
        <w:rPr>
          <w:rFonts w:ascii="Times New Roman" w:hAnsi="Times New Roman" w:cs="Times New Roman"/>
          <w:sz w:val="26"/>
          <w:szCs w:val="26"/>
        </w:rPr>
        <w:t xml:space="preserve"> ради.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 Скарг, зауважень, пропозицій від громадян щодо оприлюднення рішень виконавчого комітету не надходило. </w:t>
      </w:r>
    </w:p>
    <w:p w:rsidR="00D45402" w:rsidRPr="00287F58" w:rsidRDefault="00D45402" w:rsidP="00D4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Аналізуючи динаміку прийнятих рішень у порівнянні з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роком треба відмітити, що збільшилася загальна кількість рішень, прийнятих виконкомом, що свідчить про якісну роботу виконавчого комітету сільської ради, а також реалізацією питань, пов’язаних із перспективними планами розвитку сіл сільської ради, робота по впровадженню яких активно велась виконавчим органам сільської ради протягом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року, не зважаючи на складну політичну та соціально-економічну ситуацію в країні.</w:t>
      </w:r>
    </w:p>
    <w:p w:rsidR="00D45402" w:rsidRPr="00287F58" w:rsidRDefault="00D45402" w:rsidP="00D454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Виходячи із вищевикладеного з впевненістю можна сказати, що план роботи виконавчого комітету за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 виконаний в повному обсязі.</w:t>
      </w:r>
    </w:p>
    <w:p w:rsidR="00D45402" w:rsidRPr="00287F58" w:rsidRDefault="00D45402" w:rsidP="00D454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5402" w:rsidRDefault="00D45402" w:rsidP="00D45402">
      <w:pPr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Default="00D45402" w:rsidP="00D45402">
      <w:pPr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671885" w:rsidRDefault="00D45402" w:rsidP="00D45402">
      <w:pPr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402" w:rsidRPr="00671885" w:rsidRDefault="00D45402" w:rsidP="00D45402">
      <w:pPr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сільського голови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671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Марія ЯКИМЧУК</w:t>
      </w:r>
    </w:p>
    <w:p w:rsidR="00D45402" w:rsidRDefault="00D45402" w:rsidP="00D45402">
      <w:pPr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370A"/>
    <w:multiLevelType w:val="hybridMultilevel"/>
    <w:tmpl w:val="4F2CBBDC"/>
    <w:lvl w:ilvl="0" w:tplc="6A68AAA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DC75C6"/>
    <w:multiLevelType w:val="hybridMultilevel"/>
    <w:tmpl w:val="6AA83638"/>
    <w:lvl w:ilvl="0" w:tplc="01E2AE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9540761"/>
    <w:multiLevelType w:val="hybridMultilevel"/>
    <w:tmpl w:val="1EBA37CC"/>
    <w:lvl w:ilvl="0" w:tplc="0B145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402"/>
    <w:rsid w:val="003E787E"/>
    <w:rsid w:val="004B5F2B"/>
    <w:rsid w:val="00505FD2"/>
    <w:rsid w:val="006A7D36"/>
    <w:rsid w:val="007761C7"/>
    <w:rsid w:val="00D4540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0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02"/>
    <w:pPr>
      <w:ind w:left="720"/>
      <w:contextualSpacing/>
    </w:pPr>
  </w:style>
  <w:style w:type="character" w:styleId="a4">
    <w:name w:val="Strong"/>
    <w:qFormat/>
    <w:rsid w:val="00D45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40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8491</Words>
  <Characters>4840</Characters>
  <Application>Microsoft Office Word</Application>
  <DocSecurity>0</DocSecurity>
  <Lines>40</Lines>
  <Paragraphs>26</Paragraphs>
  <ScaleCrop>false</ScaleCrop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2020-02-19T09:49:00Z</dcterms:created>
  <dcterms:modified xsi:type="dcterms:W3CDTF">2020-02-19T09:50:00Z</dcterms:modified>
</cp:coreProperties>
</file>