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A9" w:rsidRPr="00363CC4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A9" w:rsidRPr="00363CC4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205A9" w:rsidRPr="00363CC4" w:rsidRDefault="007205A9" w:rsidP="00720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205A9" w:rsidRPr="00363CC4" w:rsidRDefault="007205A9" w:rsidP="00720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205A9" w:rsidRPr="00363CC4" w:rsidRDefault="007205A9" w:rsidP="00720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205A9" w:rsidRPr="00363CC4" w:rsidRDefault="007205A9" w:rsidP="00720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205A9" w:rsidRDefault="007205A9" w:rsidP="00720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в галузі бюджету, </w:t>
      </w:r>
    </w:p>
    <w:p w:rsidR="007205A9" w:rsidRPr="00B44E67" w:rsidRDefault="007205A9" w:rsidP="00720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фінансів і цін за І квартал 2019 року</w:t>
      </w: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Pr="000E4715" w:rsidRDefault="007205A9" w:rsidP="007205A9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ab/>
      </w:r>
      <w:r w:rsidRPr="000E4715"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  <w:t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І квартал 201</w:t>
      </w:r>
      <w:r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  <w:t>9</w:t>
      </w:r>
      <w:r w:rsidRPr="000E4715"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  <w:t xml:space="preserve"> року, керуючись ст. 28 Закону України «Про місцеве самоврядування в Україні», виконавчий комітет</w:t>
      </w:r>
    </w:p>
    <w:p w:rsidR="007205A9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5A9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205A9" w:rsidRPr="003918EC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5A9" w:rsidRDefault="007205A9" w:rsidP="007205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7205A9" w:rsidRDefault="007205A9" w:rsidP="007205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липні 2019 року заслухати про хід виконання бюджету сільської ради за ІІ квартал 2019 року.</w:t>
      </w:r>
    </w:p>
    <w:p w:rsidR="007205A9" w:rsidRDefault="007205A9" w:rsidP="007205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члена виконавчого комітету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Pr="005441F3" w:rsidRDefault="007205A9" w:rsidP="007205A9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 w:rsidRPr="00F9511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7205A9" w:rsidRDefault="007205A9" w:rsidP="007205A9">
      <w:pPr>
        <w:rPr>
          <w:lang w:val="uk-UA"/>
        </w:rPr>
      </w:pPr>
    </w:p>
    <w:p w:rsidR="007205A9" w:rsidRDefault="007205A9" w:rsidP="007205A9">
      <w:pPr>
        <w:rPr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Default="007205A9" w:rsidP="007205A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205A9" w:rsidRPr="00363CC4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7205A9" w:rsidRPr="00363CC4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7205A9" w:rsidRDefault="007205A9" w:rsidP="007205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7205A9" w:rsidRDefault="007205A9" w:rsidP="007205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05A9" w:rsidRDefault="007205A9" w:rsidP="00720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До загального фонду сільського бюджету за перший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743 395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7205A9" w:rsidRPr="000F39CC" w:rsidRDefault="007205A9" w:rsidP="0072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143,6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перший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225 695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7205A9" w:rsidRPr="000F39CC" w:rsidRDefault="007205A9" w:rsidP="00720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1868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72000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96079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24079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перший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7205A9" w:rsidRPr="000F39CC" w:rsidRDefault="007205A9" w:rsidP="0072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60009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7205A9" w:rsidRPr="000F39CC" w:rsidRDefault="007205A9" w:rsidP="0072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Протягом першого кварталу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606 180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5A9" w:rsidRDefault="007205A9" w:rsidP="007205A9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sz w:val="28"/>
          <w:szCs w:val="28"/>
          <w:lang w:val="uk-UA"/>
        </w:rPr>
      </w:pPr>
    </w:p>
    <w:p w:rsidR="007205A9" w:rsidRPr="004E5C7A" w:rsidRDefault="007205A9" w:rsidP="007205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О.Бояр</w:t>
      </w:r>
    </w:p>
    <w:p w:rsidR="007205A9" w:rsidRDefault="007205A9" w:rsidP="007205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205A9" w:rsidRDefault="007205A9" w:rsidP="007205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205A9" w:rsidRDefault="007205A9" w:rsidP="007205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05A9"/>
    <w:rsid w:val="003E787E"/>
    <w:rsid w:val="006A7D36"/>
    <w:rsid w:val="007205A9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A9"/>
    <w:pPr>
      <w:ind w:left="720"/>
      <w:contextualSpacing/>
    </w:pPr>
  </w:style>
  <w:style w:type="character" w:styleId="a4">
    <w:name w:val="Strong"/>
    <w:qFormat/>
    <w:rsid w:val="007205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5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2019-05-03T07:04:00Z</dcterms:created>
  <dcterms:modified xsi:type="dcterms:W3CDTF">2019-05-03T07:04:00Z</dcterms:modified>
</cp:coreProperties>
</file>