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57" w:rsidRPr="00363CC4" w:rsidRDefault="00891957" w:rsidP="008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57" w:rsidRPr="00363CC4" w:rsidRDefault="00891957" w:rsidP="00891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91957" w:rsidRPr="00363CC4" w:rsidRDefault="00891957" w:rsidP="00891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91957" w:rsidRPr="00363CC4" w:rsidRDefault="00891957" w:rsidP="00891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91957" w:rsidRPr="00363CC4" w:rsidRDefault="00891957" w:rsidP="00891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891957" w:rsidRPr="00363CC4" w:rsidRDefault="00891957" w:rsidP="008919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заходів щодо реалізації Основних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напрямів реалізації державної політики 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 сфері зайнятості населення та 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стимулювання створення нових 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робочих місць на період до 2022 року </w:t>
      </w:r>
    </w:p>
    <w:p w:rsidR="00891957" w:rsidRPr="00B81D7A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території Обарівської сільської ради</w:t>
      </w:r>
    </w:p>
    <w:p w:rsidR="00891957" w:rsidRDefault="00891957" w:rsidP="00891957">
      <w:pPr>
        <w:spacing w:line="240" w:lineRule="auto"/>
        <w:rPr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розпоряджень Кабінету міністрів України від 03 березня 2020 року №2016-р «Про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року», голови Рівненської районної державної адміністрації від 21 травня 2020 року №171 «Про план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в Рівненському районі», керуючись Закон України  «Про місцеве самоврядування в Україні», виконавчий комітет сільської ради 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891957" w:rsidRDefault="00891957" w:rsidP="0089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bookmarkStart w:id="0" w:name="top"/>
      <w:r w:rsidRPr="000F418F">
        <w:rPr>
          <w:sz w:val="28"/>
          <w:szCs w:val="28"/>
          <w:shd w:val="clear" w:color="auto" w:fill="FFFFFF"/>
        </w:rPr>
        <w:t xml:space="preserve">Затвердити план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</w:t>
      </w:r>
      <w:r>
        <w:rPr>
          <w:sz w:val="28"/>
          <w:szCs w:val="28"/>
          <w:shd w:val="clear" w:color="auto" w:fill="FFFFFF"/>
        </w:rPr>
        <w:t>на території Обарівської сільської ради</w:t>
      </w:r>
      <w:r w:rsidRPr="000F418F">
        <w:rPr>
          <w:sz w:val="28"/>
          <w:szCs w:val="28"/>
          <w:shd w:val="clear" w:color="auto" w:fill="FFFFFF"/>
        </w:rPr>
        <w:t xml:space="preserve"> (далі – план заходів) згідно з додатком. </w:t>
      </w:r>
    </w:p>
    <w:p w:rsidR="00891957" w:rsidRDefault="00891957" w:rsidP="00891957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884B61">
        <w:rPr>
          <w:sz w:val="28"/>
          <w:szCs w:val="28"/>
          <w:shd w:val="clear" w:color="auto" w:fill="FFFFFF"/>
        </w:rPr>
        <w:t xml:space="preserve">абезпечити виконання плану </w:t>
      </w:r>
      <w:r>
        <w:rPr>
          <w:sz w:val="28"/>
          <w:szCs w:val="28"/>
          <w:shd w:val="clear" w:color="auto" w:fill="FFFFFF"/>
        </w:rPr>
        <w:t>заходів.</w:t>
      </w:r>
    </w:p>
    <w:p w:rsidR="00891957" w:rsidRDefault="00891957" w:rsidP="00891957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Виконавцям забезпечити </w:t>
      </w:r>
      <w:r w:rsidRPr="00884B61">
        <w:rPr>
          <w:sz w:val="28"/>
          <w:szCs w:val="28"/>
          <w:shd w:val="clear" w:color="auto" w:fill="FFFFFF"/>
        </w:rPr>
        <w:t>інформува</w:t>
      </w:r>
      <w:r>
        <w:rPr>
          <w:sz w:val="28"/>
          <w:szCs w:val="28"/>
          <w:shd w:val="clear" w:color="auto" w:fill="FFFFFF"/>
        </w:rPr>
        <w:t>ння</w:t>
      </w:r>
      <w:r w:rsidRPr="00884B61">
        <w:rPr>
          <w:sz w:val="28"/>
          <w:szCs w:val="28"/>
          <w:shd w:val="clear" w:color="auto" w:fill="FFFFFF"/>
        </w:rPr>
        <w:t xml:space="preserve"> управління соціального захисту населення райдержадміністрації про хід виконання плану заходів що півроку до 20 числа останнього звітного місяця.</w:t>
      </w:r>
    </w:p>
    <w:p w:rsidR="00891957" w:rsidRDefault="00891957" w:rsidP="00891957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Контроль за виконанням даного рішення залишаю за собою.</w:t>
      </w:r>
    </w:p>
    <w:p w:rsidR="00891957" w:rsidRDefault="00891957" w:rsidP="00891957">
      <w:pPr>
        <w:pStyle w:val="a3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:rsidR="00891957" w:rsidRDefault="00891957" w:rsidP="00891957">
      <w:pPr>
        <w:pStyle w:val="a3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:rsidR="00891957" w:rsidRPr="00884B61" w:rsidRDefault="00891957" w:rsidP="00891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B61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891957" w:rsidRDefault="00891957" w:rsidP="00891957">
      <w:pPr>
        <w:pStyle w:val="a3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:rsidR="00891957" w:rsidRPr="004E0F9B" w:rsidRDefault="00891957" w:rsidP="00891957">
      <w:pPr>
        <w:spacing w:after="0" w:line="240" w:lineRule="auto"/>
        <w:ind w:left="6237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4E0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lastRenderedPageBreak/>
        <w:t>Додаток</w:t>
      </w:r>
    </w:p>
    <w:p w:rsidR="00891957" w:rsidRPr="004E0F9B" w:rsidRDefault="00891957" w:rsidP="00891957">
      <w:pPr>
        <w:spacing w:after="0" w:line="240" w:lineRule="auto"/>
        <w:ind w:left="6237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д</w:t>
      </w:r>
      <w:r w:rsidRPr="004E0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о рішення виконавчого комітету </w:t>
      </w:r>
    </w:p>
    <w:p w:rsidR="00891957" w:rsidRPr="004E0F9B" w:rsidRDefault="00891957" w:rsidP="00891957">
      <w:pPr>
        <w:spacing w:after="0" w:line="240" w:lineRule="auto"/>
        <w:ind w:left="6237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в</w:t>
      </w:r>
      <w:r w:rsidRPr="004E0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ід 24.07.2020 № 50</w:t>
      </w:r>
    </w:p>
    <w:p w:rsidR="00891957" w:rsidRPr="004E0F9B" w:rsidRDefault="00891957" w:rsidP="0089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4E0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 </w:t>
      </w:r>
    </w:p>
    <w:p w:rsidR="00891957" w:rsidRPr="004E0F9B" w:rsidRDefault="00891957" w:rsidP="0089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4E0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ПЛАН ЗАХОДІВ</w:t>
      </w:r>
    </w:p>
    <w:p w:rsidR="00891957" w:rsidRPr="004E0F9B" w:rsidRDefault="00891957" w:rsidP="0089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4E0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щодо реалізації Основних напрямів реалізації державної політики у сфері зайнятості</w:t>
      </w:r>
    </w:p>
    <w:p w:rsidR="00891957" w:rsidRDefault="00891957" w:rsidP="0089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4E0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населення та стимулювання створення нових робочих місць на період до 2022 року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на території Обарівської сільської ради</w:t>
      </w:r>
    </w:p>
    <w:p w:rsidR="00891957" w:rsidRPr="004E0F9B" w:rsidRDefault="00891957" w:rsidP="0089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259"/>
        <w:gridCol w:w="1222"/>
        <w:gridCol w:w="2038"/>
        <w:gridCol w:w="3196"/>
      </w:tblGrid>
      <w:tr w:rsidR="00891957" w:rsidRPr="004E0F9B" w:rsidTr="00F303B2">
        <w:trPr>
          <w:tblHeader/>
        </w:trPr>
        <w:tc>
          <w:tcPr>
            <w:tcW w:w="18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Найменування завдання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Строк виконання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Відповідальні за виконання</w:t>
            </w:r>
          </w:p>
        </w:tc>
        <w:tc>
          <w:tcPr>
            <w:tcW w:w="1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891957" w:rsidRPr="004E0F9B" w:rsidTr="00F303B2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Напрям 2. Стимулювання розвитку підприємництва та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самозайнятості</w:t>
            </w:r>
            <w:proofErr w:type="spellEnd"/>
          </w:p>
        </w:tc>
      </w:tr>
      <w:tr w:rsidR="00891957" w:rsidRPr="004E0F9B" w:rsidTr="00F303B2"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1.         </w:t>
            </w: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 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Проведення на постійній основі інформування населення про засади підприємницької діяльності, порядок її започаткування та провадження з метою сприяння підвищенню його економічної активності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2020 – 2022 роки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Виконавчий комітет</w:t>
            </w:r>
          </w:p>
        </w:tc>
        <w:tc>
          <w:tcPr>
            <w:tcW w:w="1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здійснено заходи стосовно інформування населення про засади підприємницької діяльності, порядок її започаткування</w:t>
            </w:r>
          </w:p>
        </w:tc>
      </w:tr>
      <w:tr w:rsidR="00891957" w:rsidRPr="004E0F9B" w:rsidTr="00F303B2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Напрям 5. Забезпечення розвитку інклюзивного ринку праці. Сприяння зайнятості молоді</w:t>
            </w:r>
          </w:p>
        </w:tc>
      </w:tr>
      <w:tr w:rsidR="00891957" w:rsidRPr="00891957" w:rsidTr="00F303B2">
        <w:tc>
          <w:tcPr>
            <w:tcW w:w="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         </w:t>
            </w: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 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Розширення можливостей інклюзивної освіти, здійснення заходів професійної орієнтації,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передпрофесійної</w:t>
            </w:r>
            <w:proofErr w:type="spellEnd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підготовки осіб з особливими освітніми потребами, зокрема осіб з інвалідністю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2020 – 2022 роки</w:t>
            </w:r>
          </w:p>
        </w:tc>
        <w:tc>
          <w:tcPr>
            <w:tcW w:w="9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Виконавчий комітет </w:t>
            </w:r>
          </w:p>
        </w:tc>
        <w:tc>
          <w:tcPr>
            <w:tcW w:w="15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надано пропозиції для розроблення державної стратегії розвитку інклюзивної освіти, створено умови для проведення профорієнтації осіб з особливими освітніми потребами, зокрема осіб з інвалідністю, що враховують їх інтереси та можливості і сприяють їх подальшому працевлаштуванню</w:t>
            </w: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891957" w:rsidRPr="004E0F9B" w:rsidTr="00F303B2"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         </w:t>
            </w: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 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Стимулювання забезпечення доступності будівель та приміщень, об’єктів транспортної та іншої інфраструктури з урахуванням потреб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маломобільних</w:t>
            </w:r>
            <w:proofErr w:type="spellEnd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груп населення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2020 – 2022 роки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Виконавчий комітет</w:t>
            </w:r>
          </w:p>
        </w:tc>
        <w:tc>
          <w:tcPr>
            <w:tcW w:w="1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впроваджено механізм забезпечення доступності будівель та приміщень, об’єктів транспортної та іншої інфраструктури з урахуванням потреб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маломобільних</w:t>
            </w:r>
            <w:proofErr w:type="spellEnd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груп населення, зокрема:</w:t>
            </w:r>
          </w:p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облаштування об’єктів громадського та цивільного призначення, благоустрою, транспортної інфраструктури, дорожнього сервісу з урахуванням потреб осіб з інвалідністю;</w:t>
            </w:r>
          </w:p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наявність на маршрутах транспортних засобів загального користування, пристосованих для користування особами з інвалідністю з порушенням зору, слуху та з ураженнями опорно-рухового апарату</w:t>
            </w:r>
          </w:p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891957" w:rsidRPr="004E0F9B" w:rsidTr="00F303B2"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         </w:t>
            </w: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 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Здійснення заходів щодо популяризації робітничих професій та боротьби із стереотипами, у тому числі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ґендерними</w:t>
            </w:r>
            <w:proofErr w:type="spellEnd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щодо вибору професій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2020 – 2021 роки</w:t>
            </w:r>
          </w:p>
        </w:tc>
        <w:tc>
          <w:tcPr>
            <w:tcW w:w="9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Виконавчий комітет</w:t>
            </w:r>
          </w:p>
        </w:tc>
        <w:tc>
          <w:tcPr>
            <w:tcW w:w="15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проведено інформаційну кампанію щодо популяризації робітничих професій та боротьби із стереотипами, у тому числі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ґендерними</w:t>
            </w:r>
            <w:proofErr w:type="spellEnd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щодо вибору професій</w:t>
            </w:r>
          </w:p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891957" w:rsidRPr="004E0F9B" w:rsidTr="00F303B2">
        <w:tc>
          <w:tcPr>
            <w:tcW w:w="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Забезпечення подальшого удосконалення державної системи 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професійної орієнтації населення, у тому числі молоді, та опрацювання механізму залучення роботодавців до заходів з розвитку кар’єри в районі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2020 – 2022 роки</w:t>
            </w:r>
          </w:p>
        </w:tc>
        <w:tc>
          <w:tcPr>
            <w:tcW w:w="9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Виконавчий комітет</w:t>
            </w:r>
          </w:p>
        </w:tc>
        <w:tc>
          <w:tcPr>
            <w:tcW w:w="15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вжито заходів до удосконалення державної системи професійної 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орієнтації населення, свідомого вибору професії відповідно до власних інтересів та здібностей</w:t>
            </w:r>
          </w:p>
        </w:tc>
      </w:tr>
      <w:tr w:rsidR="00891957" w:rsidRPr="004E0F9B" w:rsidTr="00F303B2">
        <w:tc>
          <w:tcPr>
            <w:tcW w:w="2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Запровадження у закладах освіти навчання основним засадам підприємницької діяльності та відкриття власної справи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2020 – 2021 роки</w:t>
            </w:r>
          </w:p>
        </w:tc>
        <w:tc>
          <w:tcPr>
            <w:tcW w:w="9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Виконавчий комітет</w:t>
            </w:r>
          </w:p>
        </w:tc>
        <w:tc>
          <w:tcPr>
            <w:tcW w:w="15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програми з навчання основним засадам підприємницької діяльності та відкриття власної справи запроваджені і викладаються в закладах освіти</w:t>
            </w:r>
          </w:p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891957" w:rsidRPr="004E0F9B" w:rsidTr="00F303B2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Напрям 6. Реформування державної служби зайнятості та</w:t>
            </w:r>
          </w:p>
          <w:p w:rsidR="00891957" w:rsidRPr="004E0F9B" w:rsidRDefault="00891957" w:rsidP="00F30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забезпечення інноваційного розвитку послуг на ринку праці</w:t>
            </w:r>
          </w:p>
        </w:tc>
      </w:tr>
      <w:tr w:rsidR="00891957" w:rsidRPr="004E0F9B" w:rsidTr="00F303B2"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Розширення співпраці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стейкхолдерів</w:t>
            </w:r>
            <w:proofErr w:type="spellEnd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ринку праці на місцевому рівні та посилення їх інституціональної спроможності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2020 – 2021 роки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Виконавчий комітет</w:t>
            </w:r>
          </w:p>
        </w:tc>
        <w:tc>
          <w:tcPr>
            <w:tcW w:w="1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посилено співпрацю </w:t>
            </w:r>
            <w:proofErr w:type="spellStart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стейкхолдерів</w:t>
            </w:r>
            <w:proofErr w:type="spellEnd"/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ринку праці на місцевому рівні</w:t>
            </w:r>
          </w:p>
        </w:tc>
      </w:tr>
      <w:tr w:rsidR="00891957" w:rsidRPr="004E0F9B" w:rsidTr="00F303B2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Напрям 7. Забезпечення реалізації ефективної державної політики у сфері трудової міграції</w:t>
            </w:r>
          </w:p>
        </w:tc>
      </w:tr>
      <w:tr w:rsidR="00891957" w:rsidRPr="004E0F9B" w:rsidTr="00F303B2"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5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Удосконалення підходів до використання існуючих можливостей збору та аналізу даних про міграцію, розширення кола джерел інформації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2020 – 2022 роки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Виконавчий комітет</w:t>
            </w:r>
          </w:p>
        </w:tc>
        <w:tc>
          <w:tcPr>
            <w:tcW w:w="1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57" w:rsidRPr="004E0F9B" w:rsidRDefault="00891957" w:rsidP="00F3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4E0F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удосконалено механізм збору та аналізу інформації у сфері міграції</w:t>
            </w:r>
          </w:p>
        </w:tc>
      </w:tr>
    </w:tbl>
    <w:p w:rsidR="00891957" w:rsidRDefault="00891957" w:rsidP="00891957">
      <w:pPr>
        <w:pStyle w:val="a3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:rsidR="00891957" w:rsidRPr="00884B61" w:rsidRDefault="00891957" w:rsidP="00891957">
      <w:pPr>
        <w:pStyle w:val="a3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  <w:shd w:val="clear" w:color="auto" w:fill="FFFFFF"/>
        </w:rPr>
      </w:pPr>
    </w:p>
    <w:bookmarkEnd w:id="0"/>
    <w:p w:rsidR="00891957" w:rsidRDefault="00891957" w:rsidP="00891957">
      <w:pPr>
        <w:spacing w:after="0" w:line="240" w:lineRule="auto"/>
        <w:jc w:val="both"/>
        <w:rPr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  Марія ЯКИМЧУК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виконавчого комітету</w:t>
      </w: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957" w:rsidRDefault="00891957" w:rsidP="0089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011" w:rsidRPr="00891957" w:rsidRDefault="00375011">
      <w:pPr>
        <w:rPr>
          <w:lang w:val="uk-UA"/>
        </w:rPr>
      </w:pPr>
    </w:p>
    <w:sectPr w:rsidR="00375011" w:rsidRPr="00891957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1957"/>
    <w:rsid w:val="00375011"/>
    <w:rsid w:val="0089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5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9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95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3657</Words>
  <Characters>2085</Characters>
  <Application>Microsoft Office Word</Application>
  <DocSecurity>0</DocSecurity>
  <Lines>17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2020-09-16T12:28:00Z</dcterms:created>
  <dcterms:modified xsi:type="dcterms:W3CDTF">2020-09-16T12:28:00Z</dcterms:modified>
</cp:coreProperties>
</file>