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Default="001570CA" w:rsidP="001570C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570CA" w:rsidRDefault="001570CA" w:rsidP="001570CA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CA" w:rsidRDefault="001570CA" w:rsidP="001570C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570CA" w:rsidRDefault="001570CA" w:rsidP="001570C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570CA" w:rsidRDefault="001570CA" w:rsidP="001570C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570CA" w:rsidRPr="009C7979" w:rsidRDefault="001570CA" w:rsidP="001570C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570CA" w:rsidRDefault="001570CA" w:rsidP="001570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1570CA" w:rsidRDefault="001570CA" w:rsidP="001570CA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 грудня  2017 року                                                    № 666</w:t>
      </w:r>
    </w:p>
    <w:p w:rsidR="001570CA" w:rsidRDefault="001570CA" w:rsidP="001570CA">
      <w:pPr>
        <w:pStyle w:val="a3"/>
        <w:jc w:val="both"/>
        <w:rPr>
          <w:b/>
          <w:sz w:val="28"/>
          <w:szCs w:val="28"/>
          <w:lang w:val="uk-UA"/>
        </w:rPr>
      </w:pPr>
    </w:p>
    <w:p w:rsidR="001570CA" w:rsidRDefault="001570CA" w:rsidP="001570CA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570CA" w:rsidRDefault="001570CA" w:rsidP="001570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1570CA" w:rsidRDefault="001570CA" w:rsidP="001570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про затвердження технічної документацій із землеустрою щодо встановлення (відновлення) меж земельних ділянок в натурі (на місцевості) на засіданні сесії сільської ради при цьому керуючись ст. 12, 33, 116, 120, 121, 125, 126 Земельного кодексу України та ст. 26 Закону України «Про місцеве самоврядування в Україні» сільська рада –  </w:t>
      </w:r>
    </w:p>
    <w:p w:rsidR="001570CA" w:rsidRDefault="001570CA" w:rsidP="001570CA">
      <w:pPr>
        <w:jc w:val="center"/>
        <w:rPr>
          <w:sz w:val="28"/>
          <w:szCs w:val="28"/>
          <w:lang w:val="uk-UA"/>
        </w:rPr>
      </w:pPr>
    </w:p>
    <w:p w:rsidR="001570CA" w:rsidRDefault="001570CA" w:rsidP="001570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570CA" w:rsidRDefault="001570CA" w:rsidP="001570CA">
      <w:pPr>
        <w:jc w:val="center"/>
        <w:rPr>
          <w:sz w:val="28"/>
          <w:szCs w:val="28"/>
          <w:lang w:val="uk-UA"/>
        </w:rPr>
      </w:pPr>
    </w:p>
    <w:p w:rsidR="001570CA" w:rsidRPr="0072416D" w:rsidRDefault="001570CA" w:rsidP="001570C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1468D">
        <w:rPr>
          <w:sz w:val="28"/>
          <w:szCs w:val="28"/>
          <w:lang w:val="uk-UA"/>
        </w:rPr>
        <w:t>Затвердити технічну документацію щодо встановлення (відновлення) меж земельн</w:t>
      </w:r>
      <w:r>
        <w:rPr>
          <w:sz w:val="28"/>
          <w:szCs w:val="28"/>
          <w:lang w:val="uk-UA"/>
        </w:rPr>
        <w:t>их</w:t>
      </w:r>
      <w:r w:rsidRPr="0081468D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81468D">
        <w:rPr>
          <w:sz w:val="28"/>
          <w:szCs w:val="28"/>
          <w:lang w:val="uk-UA"/>
        </w:rPr>
        <w:t xml:space="preserve"> в на</w:t>
      </w:r>
      <w:r>
        <w:rPr>
          <w:sz w:val="28"/>
          <w:szCs w:val="28"/>
          <w:lang w:val="uk-UA"/>
        </w:rPr>
        <w:t xml:space="preserve">турі (на місцевості) гр. Левчук Ользі Дмитрівні площею 0,1516 </w:t>
      </w:r>
      <w:r w:rsidRPr="0072416D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 (кадастровий номер 5624687400: 01:000:0467) та площею 0,2132 га (к</w:t>
      </w:r>
      <w:r w:rsidRPr="0072416D">
        <w:rPr>
          <w:sz w:val="28"/>
          <w:szCs w:val="28"/>
          <w:lang w:val="uk-UA"/>
        </w:rPr>
        <w:t>ад</w:t>
      </w:r>
      <w:r>
        <w:rPr>
          <w:sz w:val="28"/>
          <w:szCs w:val="28"/>
          <w:lang w:val="uk-UA"/>
        </w:rPr>
        <w:t xml:space="preserve">астровий номер 5624687400:01:000:0466) </w:t>
      </w:r>
      <w:r w:rsidRPr="0072416D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ведення особистого селянського господарства в с. Ставки.</w:t>
      </w:r>
    </w:p>
    <w:p w:rsidR="001570CA" w:rsidRPr="00F52D06" w:rsidRDefault="001570CA" w:rsidP="001570C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AB7299">
        <w:rPr>
          <w:sz w:val="28"/>
          <w:szCs w:val="28"/>
          <w:lang w:val="uk-UA"/>
        </w:rPr>
        <w:t xml:space="preserve">Передати у власність гр. </w:t>
      </w:r>
      <w:r>
        <w:rPr>
          <w:sz w:val="28"/>
          <w:szCs w:val="28"/>
          <w:lang w:val="uk-UA"/>
        </w:rPr>
        <w:t>Левчук Ользі Дмитрівні земельні ділянки площею 0,1516</w:t>
      </w:r>
      <w:r w:rsidRPr="00F52D06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(кадастровий номер 5624687400: 01:000:0467) та площею 0,2132 га (к</w:t>
      </w:r>
      <w:r w:rsidRPr="0072416D">
        <w:rPr>
          <w:sz w:val="28"/>
          <w:szCs w:val="28"/>
          <w:lang w:val="uk-UA"/>
        </w:rPr>
        <w:t>ад</w:t>
      </w:r>
      <w:r>
        <w:rPr>
          <w:sz w:val="28"/>
          <w:szCs w:val="28"/>
          <w:lang w:val="uk-UA"/>
        </w:rPr>
        <w:t xml:space="preserve">астровий номер 5624687400:01:000:0466) </w:t>
      </w:r>
      <w:r w:rsidRPr="00F52D06">
        <w:rPr>
          <w:sz w:val="28"/>
          <w:szCs w:val="28"/>
          <w:lang w:val="uk-UA"/>
        </w:rPr>
        <w:t xml:space="preserve">для ведення особистого селянського господарства в с. Ставки . </w:t>
      </w:r>
    </w:p>
    <w:p w:rsidR="001570CA" w:rsidRPr="0072416D" w:rsidRDefault="001570CA" w:rsidP="001570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земельні ділянки</w:t>
      </w:r>
      <w:r w:rsidRPr="0072416D">
        <w:rPr>
          <w:sz w:val="28"/>
          <w:szCs w:val="28"/>
          <w:lang w:val="uk-UA"/>
        </w:rPr>
        <w:t xml:space="preserve">  відповідно до </w:t>
      </w:r>
    </w:p>
    <w:p w:rsidR="001570CA" w:rsidRPr="0072416D" w:rsidRDefault="001570CA" w:rsidP="001570CA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чинного  земельного законодавства.</w:t>
      </w:r>
    </w:p>
    <w:p w:rsidR="001570CA" w:rsidRPr="0072416D" w:rsidRDefault="001570CA" w:rsidP="001570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1570CA" w:rsidRDefault="001570CA" w:rsidP="001570CA">
      <w:pPr>
        <w:jc w:val="both"/>
        <w:rPr>
          <w:sz w:val="28"/>
          <w:szCs w:val="28"/>
          <w:lang w:val="uk-UA"/>
        </w:rPr>
      </w:pPr>
    </w:p>
    <w:p w:rsidR="001570CA" w:rsidRDefault="001570CA" w:rsidP="001570CA">
      <w:pPr>
        <w:jc w:val="both"/>
        <w:rPr>
          <w:sz w:val="28"/>
          <w:szCs w:val="28"/>
          <w:lang w:val="uk-UA"/>
        </w:rPr>
      </w:pPr>
    </w:p>
    <w:p w:rsidR="001570CA" w:rsidRDefault="001570CA" w:rsidP="001570CA">
      <w:pPr>
        <w:jc w:val="both"/>
        <w:rPr>
          <w:sz w:val="28"/>
          <w:szCs w:val="28"/>
          <w:lang w:val="uk-UA"/>
        </w:rPr>
      </w:pPr>
    </w:p>
    <w:p w:rsidR="001570CA" w:rsidRDefault="001570CA" w:rsidP="001570CA">
      <w:pPr>
        <w:jc w:val="both"/>
        <w:rPr>
          <w:sz w:val="28"/>
          <w:szCs w:val="28"/>
          <w:lang w:val="uk-UA"/>
        </w:rPr>
      </w:pPr>
    </w:p>
    <w:p w:rsidR="001570CA" w:rsidRDefault="001570CA" w:rsidP="001570CA">
      <w:pPr>
        <w:jc w:val="both"/>
        <w:rPr>
          <w:sz w:val="28"/>
          <w:szCs w:val="28"/>
          <w:lang w:val="uk-UA"/>
        </w:rPr>
      </w:pPr>
    </w:p>
    <w:p w:rsidR="001570CA" w:rsidRDefault="001570CA" w:rsidP="001570CA">
      <w:pPr>
        <w:jc w:val="both"/>
        <w:rPr>
          <w:sz w:val="28"/>
          <w:szCs w:val="28"/>
          <w:lang w:val="uk-UA"/>
        </w:rPr>
      </w:pPr>
    </w:p>
    <w:p w:rsidR="001570CA" w:rsidRDefault="001570CA" w:rsidP="001570CA">
      <w:pPr>
        <w:jc w:val="both"/>
        <w:rPr>
          <w:sz w:val="28"/>
          <w:szCs w:val="28"/>
          <w:lang w:val="uk-UA"/>
        </w:rPr>
      </w:pPr>
    </w:p>
    <w:p w:rsidR="001570CA" w:rsidRPr="00BD6E8B" w:rsidRDefault="001570CA" w:rsidP="001570CA">
      <w:pPr>
        <w:jc w:val="both"/>
        <w:rPr>
          <w:sz w:val="28"/>
          <w:szCs w:val="28"/>
          <w:lang w:val="uk-UA"/>
        </w:rPr>
      </w:pPr>
    </w:p>
    <w:p w:rsidR="001570CA" w:rsidRPr="00775E48" w:rsidRDefault="001570CA" w:rsidP="001570C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 В. Виговський</w:t>
      </w:r>
    </w:p>
    <w:p w:rsidR="001570CA" w:rsidRDefault="001570CA" w:rsidP="001570CA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DA8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570CA"/>
    <w:rsid w:val="001570CA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C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C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57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C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2018-01-18T09:51:00Z</dcterms:created>
  <dcterms:modified xsi:type="dcterms:W3CDTF">2018-01-18T09:51:00Z</dcterms:modified>
</cp:coreProperties>
</file>