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4A" w:rsidRDefault="0067434A" w:rsidP="006743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34A" w:rsidRPr="00DA37C5" w:rsidRDefault="0067434A" w:rsidP="006743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67434A" w:rsidRPr="00DA37C5" w:rsidRDefault="0067434A" w:rsidP="0067434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7434A" w:rsidRPr="00DA37C5" w:rsidRDefault="0067434A" w:rsidP="0067434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7434A" w:rsidRPr="00DA37C5" w:rsidRDefault="0067434A" w:rsidP="0067434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67434A" w:rsidRDefault="0067434A" w:rsidP="006743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7434A" w:rsidRDefault="0067434A" w:rsidP="00674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27 жовтня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68</w:t>
      </w:r>
    </w:p>
    <w:p w:rsidR="0067434A" w:rsidRDefault="0067434A" w:rsidP="006743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434A" w:rsidRDefault="0067434A" w:rsidP="0067434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B316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виконання делегованих повноважень </w:t>
      </w:r>
    </w:p>
    <w:p w:rsidR="0067434A" w:rsidRDefault="0067434A" w:rsidP="0067434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16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органів виконавчої влади щодо </w:t>
      </w:r>
    </w:p>
    <w:p w:rsidR="0067434A" w:rsidRDefault="0067434A" w:rsidP="0067434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16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повноважень у галузі будівництва, </w:t>
      </w:r>
    </w:p>
    <w:p w:rsidR="0067434A" w:rsidRDefault="0067434A" w:rsidP="0067434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16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відповідно до ст. 31 Закону України </w:t>
      </w:r>
    </w:p>
    <w:p w:rsidR="0067434A" w:rsidRDefault="0067434A" w:rsidP="0067434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1615">
        <w:rPr>
          <w:rFonts w:ascii="Times New Roman" w:hAnsi="Times New Roman" w:cs="Times New Roman"/>
          <w:b/>
          <w:sz w:val="28"/>
          <w:szCs w:val="28"/>
          <w:lang w:val="uk-UA"/>
        </w:rPr>
        <w:t>«Про місцеве самоврядування в Україні»</w:t>
      </w:r>
    </w:p>
    <w:p w:rsidR="0067434A" w:rsidRDefault="0067434A" w:rsidP="0067434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434A" w:rsidRDefault="0067434A" w:rsidP="00674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01757">
        <w:rPr>
          <w:rFonts w:ascii="Times New Roman" w:hAnsi="Times New Roman" w:cs="Times New Roman"/>
          <w:sz w:val="28"/>
          <w:szCs w:val="28"/>
          <w:lang w:val="uk-UA"/>
        </w:rPr>
        <w:t>Заслухавши звіт члена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Обарівської сільської ради</w:t>
      </w:r>
      <w:r w:rsidRPr="00F0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 Сидорчука щодо виконання повноважень в галузі будівництва відповідно до ст. 31 Закону України «Про місцеве самоврядування в Україні», проте, що на території сільської ради проводиться робота щодо створення та ведення містобудівного кадастру населених пунктів, у встановленому порядку здійснюється контроль за дотриманням законодавства, затвердженої містобудівної документації при плануванні та забудові відповідних територій, вирішуються відповідно до законодавства питання містобудування, керуючись ст. 31</w:t>
      </w:r>
      <w:r w:rsidRPr="00B53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виконавчий комітет</w:t>
      </w:r>
    </w:p>
    <w:p w:rsidR="0067434A" w:rsidRDefault="0067434A" w:rsidP="00674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7434A" w:rsidRPr="003918EC" w:rsidRDefault="0067434A" w:rsidP="00674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434A" w:rsidRDefault="0067434A" w:rsidP="006743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члена виконкому Р.Сидорчука взяти до уваги.</w:t>
      </w:r>
    </w:p>
    <w:p w:rsidR="0067434A" w:rsidRDefault="0067434A" w:rsidP="006743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Дотримуватися чинного законодавства при введенні в експлуатацію закінчених будівництвом об’єктів.</w:t>
      </w:r>
    </w:p>
    <w:p w:rsidR="0067434A" w:rsidRDefault="0067434A" w:rsidP="006743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Сприяти організації охорони, реставрації та використання пам’яток архітектури.</w:t>
      </w:r>
    </w:p>
    <w:p w:rsidR="0067434A" w:rsidRDefault="0067434A" w:rsidP="006743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законодавства вирішувати спори з питань містобудування.</w:t>
      </w:r>
    </w:p>
    <w:p w:rsidR="0067434A" w:rsidRDefault="0067434A" w:rsidP="006743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даного рішення заслухати на засіданні виконавчого комітету в 2018 році.</w:t>
      </w:r>
    </w:p>
    <w:p w:rsidR="0067434A" w:rsidRDefault="0067434A" w:rsidP="006743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67434A" w:rsidRDefault="0067434A" w:rsidP="006743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434A" w:rsidRDefault="0067434A" w:rsidP="006743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434A" w:rsidRDefault="0067434A" w:rsidP="006743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4A6F"/>
    <w:multiLevelType w:val="hybridMultilevel"/>
    <w:tmpl w:val="60E255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7434A"/>
    <w:rsid w:val="003E787E"/>
    <w:rsid w:val="005B333A"/>
    <w:rsid w:val="0067434A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4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34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2017-11-27T10:29:00Z</dcterms:created>
  <dcterms:modified xsi:type="dcterms:W3CDTF">2017-11-27T10:29:00Z</dcterms:modified>
</cp:coreProperties>
</file>