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91" w:rsidRDefault="006A2291" w:rsidP="006A229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3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91" w:rsidRDefault="006A2291" w:rsidP="006A229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A2291" w:rsidRDefault="006A2291" w:rsidP="006A229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A2291" w:rsidRDefault="006A2291" w:rsidP="006A229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A2291" w:rsidRDefault="006A2291" w:rsidP="006A22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A2291" w:rsidRDefault="006A2291" w:rsidP="006A22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A2291" w:rsidRDefault="006A2291" w:rsidP="006A229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26  грудня   2017 року                                                    № 694</w:t>
      </w:r>
    </w:p>
    <w:p w:rsidR="006A2291" w:rsidRDefault="006A2291" w:rsidP="006A22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6A2291" w:rsidRDefault="006A2291" w:rsidP="006A229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 розгляд заяви</w:t>
      </w:r>
    </w:p>
    <w:p w:rsidR="006A2291" w:rsidRDefault="006A2291" w:rsidP="006A2291">
      <w:pPr>
        <w:rPr>
          <w:lang w:val="uk-UA"/>
        </w:rPr>
      </w:pPr>
    </w:p>
    <w:p w:rsidR="006A2291" w:rsidRPr="00A56281" w:rsidRDefault="006A2291" w:rsidP="006A2291">
      <w:pPr>
        <w:ind w:firstLine="708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 Розглянув</w:t>
      </w:r>
      <w:r>
        <w:rPr>
          <w:sz w:val="28"/>
          <w:szCs w:val="28"/>
          <w:lang w:val="uk-UA"/>
        </w:rPr>
        <w:t xml:space="preserve">ши та обговоривши письмову заяву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Марії Святославівни та </w:t>
      </w:r>
      <w:proofErr w:type="spellStart"/>
      <w:r>
        <w:rPr>
          <w:sz w:val="28"/>
          <w:szCs w:val="28"/>
          <w:lang w:val="uk-UA"/>
        </w:rPr>
        <w:t>Опанасюка</w:t>
      </w:r>
      <w:proofErr w:type="spellEnd"/>
      <w:r>
        <w:rPr>
          <w:sz w:val="28"/>
          <w:szCs w:val="28"/>
          <w:lang w:val="uk-UA"/>
        </w:rPr>
        <w:t xml:space="preserve"> Василя Святославовича </w:t>
      </w:r>
      <w:r w:rsidRPr="00A56281">
        <w:rPr>
          <w:sz w:val="28"/>
          <w:szCs w:val="28"/>
          <w:lang w:val="uk-UA"/>
        </w:rPr>
        <w:t xml:space="preserve"> 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сесії сільської ради від 25 вересня 2017</w:t>
      </w:r>
      <w:r w:rsidRPr="00A5628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 498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6A2291" w:rsidRDefault="006A2291" w:rsidP="006A22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A2291" w:rsidRPr="00A43D90" w:rsidRDefault="006A2291" w:rsidP="006A2291">
      <w:pPr>
        <w:jc w:val="center"/>
        <w:rPr>
          <w:sz w:val="28"/>
          <w:szCs w:val="28"/>
          <w:lang w:val="uk-UA"/>
        </w:rPr>
      </w:pPr>
    </w:p>
    <w:p w:rsidR="006A2291" w:rsidRDefault="006A2291" w:rsidP="006A229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Внести зміни в рішення сесії сільської ради від </w:t>
      </w:r>
      <w:r>
        <w:rPr>
          <w:sz w:val="28"/>
          <w:szCs w:val="28"/>
          <w:lang w:val="uk-UA"/>
        </w:rPr>
        <w:t xml:space="preserve">25 вересня 2017 року        № 498 </w:t>
      </w:r>
      <w:r w:rsidRPr="00475C62">
        <w:rPr>
          <w:sz w:val="28"/>
          <w:szCs w:val="28"/>
          <w:lang w:val="uk-UA"/>
        </w:rPr>
        <w:t>«Про затвердження технічної документації і</w:t>
      </w:r>
      <w:r>
        <w:rPr>
          <w:sz w:val="28"/>
          <w:szCs w:val="28"/>
          <w:lang w:val="uk-UA"/>
        </w:rPr>
        <w:t xml:space="preserve">з землеустрою щодо встановлення </w:t>
      </w:r>
      <w:r w:rsidRPr="00475C62">
        <w:rPr>
          <w:sz w:val="28"/>
          <w:szCs w:val="28"/>
          <w:lang w:val="uk-UA"/>
        </w:rPr>
        <w:t>(відновлення) меж земельної ділянки</w:t>
      </w:r>
      <w:r>
        <w:rPr>
          <w:sz w:val="28"/>
          <w:szCs w:val="28"/>
          <w:lang w:val="uk-UA"/>
        </w:rPr>
        <w:t xml:space="preserve">  площею 0,1577 га для будівництва та обслуговування житлового будинку, господарських будівель та споруд (присадибна ділянка) за адресою с. Обарів,               вул. Гагаріна, буд. 16 (кадастровий номер 5624687400:02:007:0914)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 саме: добавивши вислів </w:t>
      </w:r>
      <w:r w:rsidRPr="00475C6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 у </w:t>
      </w:r>
      <w:r w:rsidRPr="00475C62">
        <w:rPr>
          <w:sz w:val="28"/>
          <w:szCs w:val="28"/>
          <w:lang w:val="uk-UA"/>
        </w:rPr>
        <w:t>спільно сумісну власність».</w:t>
      </w:r>
    </w:p>
    <w:p w:rsidR="006A2291" w:rsidRDefault="006A2291" w:rsidP="006A2291">
      <w:pPr>
        <w:pStyle w:val="a3"/>
        <w:ind w:left="705"/>
        <w:jc w:val="both"/>
        <w:rPr>
          <w:sz w:val="28"/>
          <w:szCs w:val="28"/>
          <w:lang w:val="uk-UA"/>
        </w:rPr>
      </w:pPr>
    </w:p>
    <w:p w:rsidR="006A2291" w:rsidRPr="00475C62" w:rsidRDefault="006A2291" w:rsidP="006A229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A2291" w:rsidRDefault="006A2291" w:rsidP="006A2291">
      <w:pPr>
        <w:rPr>
          <w:sz w:val="28"/>
          <w:szCs w:val="28"/>
          <w:lang w:val="uk-UA"/>
        </w:rPr>
      </w:pPr>
    </w:p>
    <w:p w:rsidR="006A2291" w:rsidRDefault="006A2291" w:rsidP="006A2291">
      <w:pPr>
        <w:rPr>
          <w:sz w:val="28"/>
          <w:szCs w:val="28"/>
          <w:lang w:val="uk-UA"/>
        </w:rPr>
      </w:pPr>
    </w:p>
    <w:p w:rsidR="006A2291" w:rsidRDefault="006A2291" w:rsidP="006A2291">
      <w:pPr>
        <w:rPr>
          <w:sz w:val="28"/>
          <w:szCs w:val="28"/>
          <w:lang w:val="uk-UA"/>
        </w:rPr>
      </w:pPr>
    </w:p>
    <w:p w:rsidR="006A2291" w:rsidRDefault="006A2291" w:rsidP="006A2291">
      <w:pPr>
        <w:rPr>
          <w:sz w:val="28"/>
          <w:szCs w:val="28"/>
          <w:lang w:val="uk-UA"/>
        </w:rPr>
      </w:pPr>
    </w:p>
    <w:p w:rsidR="006A2291" w:rsidRDefault="006A2291" w:rsidP="006A2291">
      <w:pPr>
        <w:rPr>
          <w:sz w:val="28"/>
          <w:szCs w:val="28"/>
          <w:lang w:val="uk-UA"/>
        </w:rPr>
      </w:pPr>
    </w:p>
    <w:p w:rsidR="006A2291" w:rsidRDefault="006A2291" w:rsidP="006A2291">
      <w:pPr>
        <w:rPr>
          <w:sz w:val="28"/>
          <w:szCs w:val="28"/>
          <w:lang w:val="uk-UA"/>
        </w:rPr>
      </w:pPr>
    </w:p>
    <w:p w:rsidR="006A2291" w:rsidRDefault="006A2291" w:rsidP="006A2291">
      <w:pPr>
        <w:rPr>
          <w:sz w:val="28"/>
          <w:szCs w:val="28"/>
          <w:lang w:val="uk-UA"/>
        </w:rPr>
      </w:pPr>
    </w:p>
    <w:p w:rsidR="006A2291" w:rsidRDefault="006A2291" w:rsidP="006A2291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В. Виговський</w:t>
      </w:r>
    </w:p>
    <w:p w:rsidR="006A2291" w:rsidRDefault="006A2291" w:rsidP="006A2291">
      <w:pPr>
        <w:tabs>
          <w:tab w:val="left" w:pos="5977"/>
        </w:tabs>
        <w:rPr>
          <w:sz w:val="28"/>
          <w:szCs w:val="28"/>
          <w:lang w:val="uk-UA"/>
        </w:rPr>
      </w:pPr>
    </w:p>
    <w:p w:rsidR="006A2291" w:rsidRDefault="006A2291" w:rsidP="006A2291">
      <w:pPr>
        <w:tabs>
          <w:tab w:val="left" w:pos="5977"/>
        </w:tabs>
        <w:rPr>
          <w:sz w:val="28"/>
          <w:szCs w:val="28"/>
          <w:lang w:val="uk-UA"/>
        </w:rPr>
      </w:pPr>
    </w:p>
    <w:p w:rsidR="006A2291" w:rsidRDefault="006A2291" w:rsidP="006A2291">
      <w:pPr>
        <w:tabs>
          <w:tab w:val="left" w:pos="5977"/>
        </w:tabs>
        <w:rPr>
          <w:sz w:val="28"/>
          <w:szCs w:val="28"/>
          <w:lang w:val="uk-UA"/>
        </w:rPr>
      </w:pPr>
    </w:p>
    <w:p w:rsidR="006A2291" w:rsidRDefault="006A2291" w:rsidP="006A2291">
      <w:pPr>
        <w:tabs>
          <w:tab w:val="left" w:pos="5977"/>
        </w:tabs>
        <w:rPr>
          <w:sz w:val="28"/>
          <w:szCs w:val="28"/>
          <w:lang w:val="uk-UA"/>
        </w:rPr>
      </w:pPr>
    </w:p>
    <w:p w:rsidR="006A2291" w:rsidRDefault="006A2291" w:rsidP="006A2291">
      <w:pPr>
        <w:tabs>
          <w:tab w:val="left" w:pos="5977"/>
        </w:tabs>
        <w:rPr>
          <w:sz w:val="28"/>
          <w:szCs w:val="28"/>
          <w:lang w:val="uk-UA"/>
        </w:rPr>
      </w:pPr>
    </w:p>
    <w:p w:rsidR="006A2291" w:rsidRDefault="006A2291" w:rsidP="006A2291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B5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A2291"/>
    <w:rsid w:val="003E787E"/>
    <w:rsid w:val="006A2291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9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9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A2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2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2018-01-18T09:57:00Z</dcterms:created>
  <dcterms:modified xsi:type="dcterms:W3CDTF">2018-01-18T09:57:00Z</dcterms:modified>
</cp:coreProperties>
</file>