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82" w:rsidRDefault="00653382" w:rsidP="0065338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82" w:rsidRDefault="00653382" w:rsidP="0065338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53382" w:rsidRDefault="00653382" w:rsidP="0065338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53382" w:rsidRDefault="00653382" w:rsidP="0065338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53382" w:rsidRDefault="00653382" w:rsidP="006533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53382" w:rsidRDefault="00653382" w:rsidP="00653382">
      <w:pPr>
        <w:jc w:val="center"/>
        <w:rPr>
          <w:b/>
          <w:sz w:val="28"/>
          <w:szCs w:val="28"/>
          <w:lang w:val="uk-UA"/>
        </w:rPr>
      </w:pPr>
    </w:p>
    <w:p w:rsidR="00653382" w:rsidRDefault="00653382" w:rsidP="006533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№ 710</w:t>
      </w:r>
    </w:p>
    <w:p w:rsidR="00653382" w:rsidRDefault="00653382" w:rsidP="006533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затвердження експертної грошової</w:t>
      </w:r>
    </w:p>
    <w:p w:rsidR="00653382" w:rsidRDefault="00653382" w:rsidP="006533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оцінки та продаж земельної ділянки</w:t>
      </w:r>
    </w:p>
    <w:p w:rsidR="00653382" w:rsidRDefault="00653382" w:rsidP="006533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несільськогосподарського призначення </w:t>
      </w:r>
    </w:p>
    <w:p w:rsidR="00653382" w:rsidRDefault="00653382" w:rsidP="006533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у власність</w:t>
      </w:r>
    </w:p>
    <w:p w:rsidR="00653382" w:rsidRDefault="00653382" w:rsidP="00653382">
      <w:pPr>
        <w:jc w:val="both"/>
        <w:rPr>
          <w:b/>
          <w:sz w:val="28"/>
          <w:szCs w:val="28"/>
          <w:lang w:val="uk-UA"/>
        </w:rPr>
      </w:pPr>
    </w:p>
    <w:p w:rsidR="00653382" w:rsidRPr="00B01484" w:rsidRDefault="00653382" w:rsidP="006533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Розглянувши звіт </w:t>
      </w:r>
      <w:r w:rsidRPr="00B01484">
        <w:rPr>
          <w:sz w:val="28"/>
          <w:szCs w:val="28"/>
          <w:lang w:val="uk-UA"/>
        </w:rPr>
        <w:t xml:space="preserve">про експертну грошову оцінку земельної ділянки </w:t>
      </w:r>
      <w:r>
        <w:rPr>
          <w:sz w:val="28"/>
          <w:szCs w:val="28"/>
          <w:lang w:val="uk-UA"/>
        </w:rPr>
        <w:t xml:space="preserve">несільськогосподарського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 (для будівництва та реконструкції об'єктів нерухомого майна(гаражі)) виготовленого ТОВ «Нива </w:t>
      </w:r>
      <w:proofErr w:type="spellStart"/>
      <w:r>
        <w:rPr>
          <w:sz w:val="28"/>
          <w:szCs w:val="28"/>
          <w:lang w:val="uk-UA"/>
        </w:rPr>
        <w:t>–Есперт</w:t>
      </w:r>
      <w:proofErr w:type="spellEnd"/>
      <w:r>
        <w:rPr>
          <w:sz w:val="28"/>
          <w:szCs w:val="28"/>
          <w:lang w:val="uk-UA"/>
        </w:rPr>
        <w:t>» на сесії сільської ради, керуючись ст.12,116,127,201 Земельного кодексу України та ст.26 Закону України  «Про місцеве самоврядування в Україні» сільська рада -</w:t>
      </w:r>
    </w:p>
    <w:p w:rsidR="00653382" w:rsidRPr="00B01484" w:rsidRDefault="00653382" w:rsidP="00653382">
      <w:pPr>
        <w:jc w:val="center"/>
        <w:rPr>
          <w:sz w:val="28"/>
          <w:szCs w:val="28"/>
          <w:lang w:val="uk-UA"/>
        </w:rPr>
      </w:pPr>
      <w:r w:rsidRPr="00B01484">
        <w:rPr>
          <w:sz w:val="28"/>
          <w:szCs w:val="28"/>
          <w:lang w:val="uk-UA"/>
        </w:rPr>
        <w:t>В и р і ш и л а :</w:t>
      </w:r>
    </w:p>
    <w:p w:rsidR="00653382" w:rsidRDefault="00653382" w:rsidP="00653382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1A777D">
        <w:rPr>
          <w:sz w:val="28"/>
          <w:szCs w:val="28"/>
          <w:lang w:val="uk-UA"/>
        </w:rPr>
        <w:t>Затвердити розроблений відповідно до рішення сільської ради Сьо</w:t>
      </w:r>
      <w:r>
        <w:rPr>
          <w:sz w:val="28"/>
          <w:szCs w:val="28"/>
          <w:lang w:val="uk-UA"/>
        </w:rPr>
        <w:t>мо</w:t>
      </w:r>
      <w:r w:rsidRPr="001A777D">
        <w:rPr>
          <w:sz w:val="28"/>
          <w:szCs w:val="28"/>
          <w:lang w:val="uk-UA"/>
        </w:rPr>
        <w:t>го скликання № 501 від 25 вересня 2017 року звіт про експертну грошову оцінку земельної ділянки</w:t>
      </w:r>
      <w:r>
        <w:rPr>
          <w:sz w:val="28"/>
          <w:szCs w:val="28"/>
          <w:lang w:val="uk-UA"/>
        </w:rPr>
        <w:t xml:space="preserve"> загальною площею 3264 м2 для</w:t>
      </w:r>
      <w:r w:rsidRPr="001A77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(для будівництва та реконструкції об'єктів нерухомого майна(гаражі)),що відводиться у власність шляхом викупу Кондратюку Борису Олексійовичу, в с. Обарів, вул. Кірова, 2, Рівненського району Рівненської області. Кадастровий номер 5624687400:02:008:0865.</w:t>
      </w:r>
    </w:p>
    <w:p w:rsidR="00653382" w:rsidRDefault="00653382" w:rsidP="00653382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у власність гр. Кондратюку Борису Олексійовичу земельну ділянку загальною площею 3264 м2 для</w:t>
      </w:r>
      <w:r w:rsidRPr="001A77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(для будівництва та </w:t>
      </w:r>
      <w:r>
        <w:rPr>
          <w:sz w:val="28"/>
          <w:szCs w:val="28"/>
          <w:lang w:val="uk-UA"/>
        </w:rPr>
        <w:lastRenderedPageBreak/>
        <w:t>реконструкції об'єктів нерухомого майна(гаражі) в с. Обарів, вул. Кірова, буд. 2 Рівненського району Рівненської області. Кадастровий номер 5624687400:02:008:0865.</w:t>
      </w:r>
    </w:p>
    <w:p w:rsidR="00653382" w:rsidRDefault="00653382" w:rsidP="00653382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ціну і умови продажу земельної ділянки загальною площею 3264 м2 для</w:t>
      </w:r>
      <w:r w:rsidRPr="001A77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(для будівництва та реконструкції об'єктів нерухомого майна(гаражі) в розмірі - 98313 грн. (Дев'яносто вісім тисяч триста тринадцять гривень).</w:t>
      </w:r>
    </w:p>
    <w:p w:rsidR="00653382" w:rsidRDefault="00653382" w:rsidP="00653382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сільському голові В. Виговському  укласти від імені Обарівської сільської ради договір купівлі – продажу земельної ділянки загальною площею 3264 м2 для</w:t>
      </w:r>
      <w:r w:rsidRPr="001A77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(для будівництва та реконструкції об'єктів нерухомого майна(гаражі) в с. Обарів, вул. Кірова, буд. 2 Рівненського району Рівненської області. Кадастровий номер 5624687400:02:008:0865.</w:t>
      </w:r>
    </w:p>
    <w:p w:rsidR="00653382" w:rsidRPr="001A777D" w:rsidRDefault="00653382" w:rsidP="00653382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дію договору оренди земельної ділянки від 09.06.2017 року зареєстрованого комунальним підприємством «Реєстраційний центр» </w:t>
      </w:r>
      <w:proofErr w:type="spellStart"/>
      <w:r>
        <w:rPr>
          <w:sz w:val="28"/>
          <w:szCs w:val="28"/>
          <w:lang w:val="uk-UA"/>
        </w:rPr>
        <w:t>Городищенської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 від 14.06.2017 року, індексний номер 8952900, площею 0,3264 га розташованої в с. Обарів, по вул. Кірова, буд. 2,  Рівненського району Рівненської області в момент набуття права власності на вказану земельну ділянку.</w:t>
      </w:r>
    </w:p>
    <w:p w:rsidR="00653382" w:rsidRPr="00091B1D" w:rsidRDefault="00653382" w:rsidP="0065338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53382" w:rsidRDefault="00653382" w:rsidP="00653382">
      <w:pPr>
        <w:spacing w:line="360" w:lineRule="auto"/>
        <w:jc w:val="both"/>
        <w:rPr>
          <w:sz w:val="28"/>
          <w:szCs w:val="28"/>
          <w:lang w:val="uk-UA"/>
        </w:rPr>
      </w:pPr>
    </w:p>
    <w:p w:rsidR="00653382" w:rsidRDefault="00653382" w:rsidP="00653382">
      <w:pPr>
        <w:spacing w:line="360" w:lineRule="auto"/>
        <w:jc w:val="both"/>
        <w:rPr>
          <w:sz w:val="28"/>
          <w:szCs w:val="28"/>
          <w:lang w:val="uk-UA"/>
        </w:rPr>
      </w:pPr>
    </w:p>
    <w:p w:rsidR="00653382" w:rsidRPr="00CE15A1" w:rsidRDefault="00653382" w:rsidP="006533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В. Виговський </w:t>
      </w:r>
    </w:p>
    <w:p w:rsidR="007761C7" w:rsidRDefault="007761C7">
      <w:pPr>
        <w:rPr>
          <w:lang w:val="en-US"/>
        </w:rPr>
      </w:pPr>
    </w:p>
    <w:p w:rsidR="004A0C64" w:rsidRDefault="004A0C64">
      <w:pPr>
        <w:rPr>
          <w:lang w:val="en-US"/>
        </w:rPr>
      </w:pPr>
    </w:p>
    <w:p w:rsidR="004A0C64" w:rsidRDefault="004A0C64">
      <w:pPr>
        <w:rPr>
          <w:lang w:val="en-US"/>
        </w:rPr>
      </w:pPr>
    </w:p>
    <w:p w:rsidR="004A0C64" w:rsidRDefault="004A0C64">
      <w:pPr>
        <w:rPr>
          <w:lang w:val="en-US"/>
        </w:rPr>
      </w:pPr>
    </w:p>
    <w:p w:rsidR="004A0C64" w:rsidRDefault="004A0C64" w:rsidP="004A0C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4A0C64" w:rsidRDefault="004A0C64" w:rsidP="004A0C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4A0C64" w:rsidRDefault="004A0C64" w:rsidP="004A0C6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A0C64" w:rsidRDefault="004A0C64" w:rsidP="004A0C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4A0C64" w:rsidRDefault="004A0C64" w:rsidP="004A0C64">
      <w:pPr>
        <w:jc w:val="center"/>
        <w:rPr>
          <w:b/>
          <w:sz w:val="28"/>
          <w:szCs w:val="28"/>
          <w:u w:val="single"/>
        </w:rPr>
      </w:pPr>
    </w:p>
    <w:p w:rsidR="004A0C64" w:rsidRDefault="004A0C64" w:rsidP="004A0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A0C64" w:rsidRDefault="004A0C64" w:rsidP="004A0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A0C64" w:rsidRDefault="004A0C64" w:rsidP="004A0C6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затвердження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експертної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грошової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оцінки</w:t>
      </w:r>
      <w:proofErr w:type="spellEnd"/>
      <w:r>
        <w:rPr>
          <w:b/>
          <w:i/>
          <w:sz w:val="26"/>
          <w:szCs w:val="26"/>
        </w:rPr>
        <w:t xml:space="preserve"> та продаж </w:t>
      </w:r>
      <w:proofErr w:type="spellStart"/>
      <w:r>
        <w:rPr>
          <w:b/>
          <w:i/>
          <w:sz w:val="26"/>
          <w:szCs w:val="26"/>
        </w:rPr>
        <w:t>земельної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ділянки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несільськогосподарського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призначення</w:t>
      </w:r>
      <w:proofErr w:type="spellEnd"/>
      <w:r>
        <w:rPr>
          <w:b/>
          <w:i/>
          <w:sz w:val="26"/>
          <w:szCs w:val="26"/>
        </w:rPr>
        <w:t xml:space="preserve"> у </w:t>
      </w:r>
      <w:proofErr w:type="spellStart"/>
      <w:r>
        <w:rPr>
          <w:b/>
          <w:i/>
          <w:sz w:val="26"/>
          <w:szCs w:val="26"/>
        </w:rPr>
        <w:t>власність</w:t>
      </w:r>
      <w:proofErr w:type="spellEnd"/>
      <w:r>
        <w:rPr>
          <w:b/>
          <w:i/>
          <w:sz w:val="26"/>
          <w:szCs w:val="26"/>
        </w:rPr>
        <w:t>»</w:t>
      </w:r>
    </w:p>
    <w:p w:rsidR="004A0C64" w:rsidRDefault="004A0C64" w:rsidP="004A0C6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A0C64" w:rsidRDefault="004A0C64" w:rsidP="004A0C64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Парчук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Андрошулік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Лукащук</w:t>
            </w:r>
            <w:proofErr w:type="spellEnd"/>
            <w:r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Опанасюк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Кондратюк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Одаріє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Василь</w:t>
            </w:r>
            <w:proofErr w:type="gramEnd"/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P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утрималась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A0C64" w:rsidTr="004A0C6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64" w:rsidRDefault="004A0C64" w:rsidP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Pr="004A0C64" w:rsidRDefault="004A0C6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4" w:rsidRDefault="004A0C6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4A0C64" w:rsidRDefault="004A0C64" w:rsidP="004A0C6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4A0C64" w:rsidRDefault="004A0C64" w:rsidP="004A0C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10</w:t>
      </w:r>
      <w:r>
        <w:rPr>
          <w:b/>
          <w:sz w:val="28"/>
          <w:szCs w:val="28"/>
          <w:u w:val="single"/>
        </w:rPr>
        <w:t>_____</w:t>
      </w:r>
    </w:p>
    <w:p w:rsidR="004A0C64" w:rsidRDefault="004A0C64" w:rsidP="004A0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4A0C64" w:rsidRDefault="004A0C64" w:rsidP="004A0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</w:rPr>
        <w:t>____</w:t>
      </w:r>
    </w:p>
    <w:p w:rsidR="004A0C64" w:rsidRDefault="004A0C64" w:rsidP="004A0C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4A0C64" w:rsidRDefault="004A0C64" w:rsidP="004A0C64">
      <w:pPr>
        <w:jc w:val="both"/>
        <w:rPr>
          <w:b/>
          <w:sz w:val="28"/>
          <w:szCs w:val="28"/>
        </w:rPr>
      </w:pPr>
    </w:p>
    <w:p w:rsidR="004A0C64" w:rsidRDefault="004A0C64" w:rsidP="004A0C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A0C64" w:rsidRDefault="004A0C64" w:rsidP="004A0C64">
      <w:pPr>
        <w:jc w:val="both"/>
        <w:rPr>
          <w:b/>
          <w:sz w:val="28"/>
          <w:szCs w:val="28"/>
        </w:rPr>
      </w:pPr>
    </w:p>
    <w:p w:rsidR="004A0C64" w:rsidRDefault="004A0C64" w:rsidP="004A0C6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4A0C64" w:rsidRDefault="004A0C64" w:rsidP="004A0C64">
      <w:pPr>
        <w:jc w:val="both"/>
        <w:rPr>
          <w:b/>
          <w:sz w:val="28"/>
          <w:szCs w:val="28"/>
        </w:rPr>
      </w:pPr>
    </w:p>
    <w:p w:rsidR="004A0C64" w:rsidRDefault="004A0C64" w:rsidP="004A0C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4A0C64" w:rsidRDefault="004A0C64" w:rsidP="004A0C64">
      <w:pPr>
        <w:rPr>
          <w:rFonts w:asciiTheme="minorHAnsi" w:hAnsiTheme="minorHAnsi"/>
          <w:sz w:val="22"/>
          <w:szCs w:val="22"/>
          <w:lang w:val="uk-UA"/>
        </w:rPr>
      </w:pPr>
    </w:p>
    <w:p w:rsidR="004A0C64" w:rsidRPr="004A0C64" w:rsidRDefault="004A0C64">
      <w:pPr>
        <w:rPr>
          <w:lang w:val="uk-UA"/>
        </w:rPr>
      </w:pPr>
    </w:p>
    <w:sectPr w:rsidR="004A0C64" w:rsidRPr="004A0C6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78CF"/>
    <w:multiLevelType w:val="hybridMultilevel"/>
    <w:tmpl w:val="E5187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3382"/>
    <w:rsid w:val="003E787E"/>
    <w:rsid w:val="004A0C64"/>
    <w:rsid w:val="00653382"/>
    <w:rsid w:val="006A7D36"/>
    <w:rsid w:val="007761C7"/>
    <w:rsid w:val="0092393C"/>
    <w:rsid w:val="00F1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8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8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53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8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4A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3111</Words>
  <Characters>1774</Characters>
  <Application>Microsoft Office Word</Application>
  <DocSecurity>0</DocSecurity>
  <Lines>14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2018-03-15T12:16:00Z</dcterms:created>
  <dcterms:modified xsi:type="dcterms:W3CDTF">2018-03-16T12:28:00Z</dcterms:modified>
</cp:coreProperties>
</file>