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D7" w:rsidRPr="00363CC4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BD7" w:rsidRPr="00363CC4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D5BD7" w:rsidRPr="00363CC4" w:rsidRDefault="00ED5BD7" w:rsidP="00ED5B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D5BD7" w:rsidRPr="00363CC4" w:rsidRDefault="00ED5BD7" w:rsidP="00ED5B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D5BD7" w:rsidRPr="00363CC4" w:rsidRDefault="00ED5BD7" w:rsidP="00ED5B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ED5BD7" w:rsidRPr="00363CC4" w:rsidRDefault="00ED5BD7" w:rsidP="00ED5B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D5BD7" w:rsidRDefault="00ED5BD7" w:rsidP="00ED5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BD7" w:rsidRDefault="00ED5BD7" w:rsidP="00ED5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77</w:t>
      </w:r>
    </w:p>
    <w:p w:rsidR="00ED5BD7" w:rsidRDefault="00ED5BD7" w:rsidP="00ED5BD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BD7" w:rsidRDefault="00ED5BD7" w:rsidP="00ED5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5BD7" w:rsidRDefault="00ED5BD7" w:rsidP="00ED5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</w:t>
      </w:r>
    </w:p>
    <w:p w:rsidR="00ED5BD7" w:rsidRDefault="00ED5BD7" w:rsidP="00ED5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в галузі бюджету, </w:t>
      </w:r>
    </w:p>
    <w:p w:rsidR="00ED5BD7" w:rsidRPr="00B44E67" w:rsidRDefault="00ED5BD7" w:rsidP="00ED5B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фінансів і цін за І півріччя 2019 року</w:t>
      </w:r>
    </w:p>
    <w:p w:rsidR="00ED5BD7" w:rsidRDefault="00ED5BD7" w:rsidP="00ED5BD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BD7" w:rsidRDefault="00ED5BD7" w:rsidP="00ED5BD7">
      <w:pPr>
        <w:spacing w:line="240" w:lineRule="auto"/>
        <w:contextualSpacing/>
        <w:jc w:val="both"/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</w:pP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ab/>
      </w:r>
    </w:p>
    <w:p w:rsidR="00ED5BD7" w:rsidRPr="00ED5BD7" w:rsidRDefault="00ED5BD7" w:rsidP="00ED5BD7">
      <w:pPr>
        <w:spacing w:line="240" w:lineRule="auto"/>
        <w:ind w:firstLine="708"/>
        <w:contextualSpacing/>
        <w:jc w:val="both"/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</w:pPr>
      <w:r w:rsidRPr="00ED5BD7">
        <w:rPr>
          <w:rStyle w:val="a4"/>
          <w:rFonts w:ascii="Times New Roman" w:eastAsiaTheme="majorEastAsia" w:hAnsi="Times New Roman"/>
          <w:b w:val="0"/>
          <w:color w:val="181818"/>
          <w:sz w:val="28"/>
          <w:szCs w:val="28"/>
          <w:lang w:val="uk-UA"/>
        </w:rPr>
        <w:t>Заслухавши інформацію спеціаліста-головного бухгалтера Бояр О.П. про виконання делегованих повноважень органів виконавчої влади в галузі бюджету, фінансів і цін за І півріччя 2019 року, керуючись ст. 28 Закону України «Про місцеве самоврядування в Україні», виконавчий комітет</w:t>
      </w:r>
    </w:p>
    <w:p w:rsidR="00ED5BD7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BD7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D5BD7" w:rsidRPr="003918EC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BD7" w:rsidRDefault="00ED5BD7" w:rsidP="00ED5B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ED5BD7" w:rsidRDefault="00ED5BD7" w:rsidP="00ED5BD7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вересні 2019 року заслухати про хід виконання бюджету сільської ради за ІІІ квартал 2019 року.</w:t>
      </w:r>
    </w:p>
    <w:p w:rsidR="00ED5BD7" w:rsidRDefault="00ED5BD7" w:rsidP="00ED5BD7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члена виконавчого комітету     А. Мирончука.</w:t>
      </w: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Pr="005441F3" w:rsidRDefault="00ED5BD7" w:rsidP="00ED5BD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 w:rsidRPr="00F9511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В. Виговський</w:t>
      </w:r>
    </w:p>
    <w:p w:rsidR="00ED5BD7" w:rsidRDefault="00ED5BD7" w:rsidP="00ED5BD7">
      <w:pPr>
        <w:rPr>
          <w:lang w:val="uk-UA"/>
        </w:rPr>
      </w:pPr>
    </w:p>
    <w:p w:rsidR="00ED5BD7" w:rsidRDefault="00ED5BD7" w:rsidP="00ED5BD7">
      <w:pPr>
        <w:rPr>
          <w:lang w:val="uk-UA"/>
        </w:rPr>
      </w:pPr>
    </w:p>
    <w:p w:rsidR="00ED5BD7" w:rsidRDefault="00ED5BD7" w:rsidP="00ED5BD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BD7" w:rsidRDefault="00ED5BD7" w:rsidP="00ED5BD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D5BD7" w:rsidRPr="00363CC4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ED5BD7" w:rsidRPr="00363CC4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363CC4">
        <w:rPr>
          <w:rFonts w:ascii="Times New Roman" w:hAnsi="Times New Roman" w:cs="Times New Roman"/>
          <w:b/>
          <w:i/>
          <w:sz w:val="28"/>
          <w:szCs w:val="28"/>
        </w:rPr>
        <w:t>ро виконання делегованих</w:t>
      </w: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 органів виконавчої</w:t>
      </w:r>
    </w:p>
    <w:p w:rsidR="00ED5BD7" w:rsidRDefault="00ED5BD7" w:rsidP="00ED5B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влади в галузі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бюджету, фінансів і цін</w:t>
      </w:r>
    </w:p>
    <w:p w:rsidR="00ED5BD7" w:rsidRDefault="00ED5BD7" w:rsidP="00ED5B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5BD7" w:rsidRDefault="00ED5BD7" w:rsidP="00ED5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BD7" w:rsidRDefault="00ED5BD7" w:rsidP="00ED5B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сільського бюджету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 півріччя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1894653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ED5BD7" w:rsidRPr="000F39CC" w:rsidRDefault="00ED5BD7" w:rsidP="00ED5B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Виконання, затвердженого на звітний період, плану по власних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129,5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%, тобто до бюджету сільської ради за перш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375053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понад планових надходжень.</w:t>
      </w:r>
    </w:p>
    <w:p w:rsidR="00ED5BD7" w:rsidRPr="000F39CC" w:rsidRDefault="00ED5BD7" w:rsidP="00ED5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Акцизного податку більше кошторисних призначень поступило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6522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Плати за землю при плані </w:t>
      </w:r>
      <w:r>
        <w:rPr>
          <w:rFonts w:ascii="Times New Roman" w:hAnsi="Times New Roman" w:cs="Times New Roman"/>
          <w:sz w:val="28"/>
          <w:szCs w:val="28"/>
          <w:lang w:val="uk-UA"/>
        </w:rPr>
        <w:t>147000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поступило </w:t>
      </w:r>
      <w:r>
        <w:rPr>
          <w:rFonts w:ascii="Times New Roman" w:hAnsi="Times New Roman" w:cs="Times New Roman"/>
          <w:sz w:val="28"/>
          <w:szCs w:val="28"/>
          <w:lang w:val="uk-UA"/>
        </w:rPr>
        <w:t>229591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тобто перевиконання становить  </w:t>
      </w:r>
      <w:r>
        <w:rPr>
          <w:rFonts w:ascii="Times New Roman" w:hAnsi="Times New Roman" w:cs="Times New Roman"/>
          <w:sz w:val="28"/>
          <w:szCs w:val="28"/>
          <w:lang w:val="uk-UA"/>
        </w:rPr>
        <w:t>82591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Надходження єдиного  податку за перш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виконано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148,8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ED5BD7" w:rsidRPr="000F39CC" w:rsidRDefault="00ED5BD7" w:rsidP="00ED5B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сільського бюджету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62964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ED5BD7" w:rsidRPr="000F39CC" w:rsidRDefault="00ED5BD7" w:rsidP="00ED5B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Протягом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півріччя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року з  загального фонду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бюджету проведено видатків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1423413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BD7" w:rsidRDefault="00ED5BD7" w:rsidP="00ED5BD7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ED5BD7" w:rsidRDefault="00ED5BD7" w:rsidP="00ED5BD7">
      <w:pPr>
        <w:ind w:left="360"/>
        <w:rPr>
          <w:sz w:val="28"/>
          <w:szCs w:val="28"/>
          <w:lang w:val="uk-UA"/>
        </w:rPr>
      </w:pPr>
    </w:p>
    <w:p w:rsidR="00ED5BD7" w:rsidRDefault="00ED5BD7" w:rsidP="00ED5BD7">
      <w:pPr>
        <w:ind w:left="360"/>
        <w:rPr>
          <w:sz w:val="28"/>
          <w:szCs w:val="28"/>
          <w:lang w:val="uk-UA"/>
        </w:rPr>
      </w:pPr>
    </w:p>
    <w:p w:rsidR="00ED5BD7" w:rsidRDefault="00ED5BD7" w:rsidP="00ED5BD7">
      <w:pPr>
        <w:ind w:left="360"/>
        <w:rPr>
          <w:sz w:val="28"/>
          <w:szCs w:val="28"/>
          <w:lang w:val="uk-UA"/>
        </w:rPr>
      </w:pPr>
    </w:p>
    <w:p w:rsidR="00ED5BD7" w:rsidRDefault="00ED5BD7" w:rsidP="00ED5BD7">
      <w:pPr>
        <w:ind w:left="360"/>
        <w:rPr>
          <w:sz w:val="28"/>
          <w:szCs w:val="28"/>
          <w:lang w:val="uk-UA"/>
        </w:rPr>
      </w:pPr>
    </w:p>
    <w:p w:rsidR="00ED5BD7" w:rsidRPr="004E5C7A" w:rsidRDefault="00ED5BD7" w:rsidP="00ED5BD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головний бухгалтер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О.Бояр</w:t>
      </w:r>
    </w:p>
    <w:p w:rsidR="00ED5BD7" w:rsidRDefault="00ED5BD7" w:rsidP="00ED5BD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D5BD7" w:rsidRDefault="00ED5BD7" w:rsidP="00ED5BD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D5BD7"/>
    <w:rsid w:val="003E787E"/>
    <w:rsid w:val="006A7D36"/>
    <w:rsid w:val="007761C7"/>
    <w:rsid w:val="00C440E4"/>
    <w:rsid w:val="00E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D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D7"/>
    <w:pPr>
      <w:ind w:left="720"/>
      <w:contextualSpacing/>
    </w:pPr>
  </w:style>
  <w:style w:type="character" w:styleId="a4">
    <w:name w:val="Strong"/>
    <w:qFormat/>
    <w:rsid w:val="00ED5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D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2019-08-08T12:51:00Z</dcterms:created>
  <dcterms:modified xsi:type="dcterms:W3CDTF">2019-08-08T12:52:00Z</dcterms:modified>
</cp:coreProperties>
</file>